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9A68F" w14:textId="77777777" w:rsidR="0028320F" w:rsidRDefault="0028320F" w:rsidP="004A3492">
      <w:pPr>
        <w:pStyle w:val="DocumentTitle"/>
        <w:rPr>
          <w:sz w:val="40"/>
        </w:rPr>
      </w:pPr>
      <w:r w:rsidRPr="00B45693">
        <w:t xml:space="preserve">Syllabus: </w:t>
      </w:r>
      <w:r w:rsidR="00D707D9">
        <w:t>WGSS 4597</w:t>
      </w:r>
      <w:r w:rsidR="004A3492" w:rsidRPr="00B45693">
        <w:br/>
      </w:r>
      <w:r w:rsidR="00D707D9">
        <w:rPr>
          <w:sz w:val="40"/>
        </w:rPr>
        <w:t>Gender and Democracy in the Contemporary WORLD</w:t>
      </w:r>
      <w:r w:rsidR="00F20872" w:rsidRPr="00B45693">
        <w:rPr>
          <w:sz w:val="40"/>
        </w:rPr>
        <w:br/>
      </w:r>
      <w:r w:rsidR="00D707D9">
        <w:rPr>
          <w:sz w:val="40"/>
        </w:rPr>
        <w:t>SPRING 2015</w:t>
      </w:r>
    </w:p>
    <w:p w14:paraId="06A76C22" w14:textId="77777777" w:rsidR="00B45693" w:rsidRPr="00B45693" w:rsidRDefault="00B45693" w:rsidP="00B45693">
      <w:pPr>
        <w:pStyle w:val="Heading1"/>
      </w:pPr>
      <w:r w:rsidRPr="00B45693">
        <w:t>Course overview</w:t>
      </w:r>
    </w:p>
    <w:p w14:paraId="5FEBFFF5" w14:textId="77777777" w:rsidR="003B3934" w:rsidRPr="00B45693" w:rsidRDefault="0028320F" w:rsidP="00B45693">
      <w:pPr>
        <w:pStyle w:val="Heading2"/>
        <w:rPr>
          <w:rFonts w:ascii="Calibri" w:hAnsi="Calibri"/>
        </w:rPr>
      </w:pPr>
      <w:r w:rsidRPr="00B45693">
        <w:rPr>
          <w:rFonts w:ascii="Calibri" w:hAnsi="Calibri"/>
        </w:rPr>
        <w:t>Instructor</w:t>
      </w:r>
    </w:p>
    <w:p w14:paraId="7BC74F43" w14:textId="77777777" w:rsidR="0028320F" w:rsidRPr="00B45693" w:rsidRDefault="004A3492" w:rsidP="0028320F">
      <w:r w:rsidRPr="00B45693">
        <w:t>Instructor:</w:t>
      </w:r>
      <w:r w:rsidR="00D707D9">
        <w:t xml:space="preserve"> Cricket Keating</w:t>
      </w:r>
    </w:p>
    <w:p w14:paraId="2838C7CF" w14:textId="77777777" w:rsidR="004A3492" w:rsidRPr="00B45693" w:rsidRDefault="004A3492" w:rsidP="0028320F">
      <w:r w:rsidRPr="00B45693">
        <w:t>Email address:</w:t>
      </w:r>
      <w:r w:rsidR="00D707D9">
        <w:t xml:space="preserve"> keating.60@osu.edu</w:t>
      </w:r>
    </w:p>
    <w:p w14:paraId="25561D74" w14:textId="77777777" w:rsidR="004A3492" w:rsidRPr="00B45693" w:rsidRDefault="004A3492" w:rsidP="0028320F">
      <w:r w:rsidRPr="00B45693">
        <w:t>Phone number:</w:t>
      </w:r>
      <w:r w:rsidR="00D707D9">
        <w:t xml:space="preserve"> </w:t>
      </w:r>
      <w:r w:rsidR="00D707D9" w:rsidRPr="00031469">
        <w:rPr>
          <w:bCs/>
        </w:rPr>
        <w:t>614-688-3827</w:t>
      </w:r>
    </w:p>
    <w:p w14:paraId="73B4A907" w14:textId="77777777" w:rsidR="0028320F" w:rsidRPr="00B45693" w:rsidRDefault="0028320F" w:rsidP="0028320F">
      <w:r w:rsidRPr="00B45693">
        <w:t>Office</w:t>
      </w:r>
      <w:r w:rsidR="004A3492" w:rsidRPr="00B45693">
        <w:t xml:space="preserve"> hours:</w:t>
      </w:r>
      <w:r w:rsidR="00D707D9">
        <w:t xml:space="preserve"> Mon 2:30-4:30</w:t>
      </w:r>
      <w:r w:rsidR="00D707D9" w:rsidRPr="001649D5">
        <w:t xml:space="preserve"> or by apt</w:t>
      </w:r>
    </w:p>
    <w:p w14:paraId="74C57317" w14:textId="77777777" w:rsidR="004A3492" w:rsidRPr="00B45693" w:rsidRDefault="004A3492" w:rsidP="004A3492">
      <w:pPr>
        <w:pStyle w:val="Heading2"/>
        <w:rPr>
          <w:rFonts w:ascii="Calibri" w:hAnsi="Calibri"/>
        </w:rPr>
      </w:pPr>
      <w:r w:rsidRPr="00B45693">
        <w:rPr>
          <w:rFonts w:ascii="Calibri" w:hAnsi="Calibri"/>
        </w:rPr>
        <w:t>Course description</w:t>
      </w:r>
    </w:p>
    <w:p w14:paraId="55DD3BCE" w14:textId="77777777" w:rsidR="00D707D9" w:rsidRPr="001649D5" w:rsidRDefault="00D707D9" w:rsidP="00D707D9">
      <w:r w:rsidRPr="001649D5">
        <w:t xml:space="preserve">The course will focus on the topic of gender, race and democracy in the contemporary world. Although the notion of equality is critical to democracy as an ideal, gendered </w:t>
      </w:r>
      <w:proofErr w:type="gramStart"/>
      <w:r>
        <w:t xml:space="preserve">and </w:t>
      </w:r>
      <w:r w:rsidRPr="001649D5">
        <w:t xml:space="preserve"> </w:t>
      </w:r>
      <w:proofErr w:type="spellStart"/>
      <w:r w:rsidRPr="001649D5">
        <w:t>racialized</w:t>
      </w:r>
      <w:proofErr w:type="spellEnd"/>
      <w:proofErr w:type="gramEnd"/>
      <w:r w:rsidRPr="001649D5">
        <w:t xml:space="preserve"> subordination and marginalization often mark democratic politics. In contemporary democracies across the world, for example, women and people of color are often under-represented and marginalized in legislatures and other decision-making bodies, face processes of social, legal, and economic subordination, and have differ</w:t>
      </w:r>
      <w:r>
        <w:t xml:space="preserve">ential access to the benefits of </w:t>
      </w:r>
      <w:r w:rsidRPr="001649D5">
        <w:t xml:space="preserve">citizenship. In the course, students will explore the following questions: What are feminist </w:t>
      </w:r>
      <w:r>
        <w:t xml:space="preserve">and critical race </w:t>
      </w:r>
      <w:r w:rsidRPr="001649D5">
        <w:t xml:space="preserve">critiques of theories and practices of </w:t>
      </w:r>
      <w:r>
        <w:t>democracy</w:t>
      </w:r>
      <w:r w:rsidRPr="001649D5">
        <w:t>? How have feminists</w:t>
      </w:r>
      <w:r>
        <w:t xml:space="preserve"> and critical race theorists</w:t>
      </w:r>
      <w:r w:rsidRPr="001649D5">
        <w:t xml:space="preserve"> from various contexts across the globe analyzed issues central to democracy such as citizenship, representation, and participation?  What are models of </w:t>
      </w:r>
      <w:r>
        <w:t xml:space="preserve">a more egalitarian </w:t>
      </w:r>
      <w:r w:rsidRPr="001649D5">
        <w:t>democracy and how might they be fostered? Throughout the course, we will examine the interplay of gender, race, class, sexuality, and nationality in relation to these questions.</w:t>
      </w:r>
    </w:p>
    <w:p w14:paraId="234C30D1" w14:textId="77777777" w:rsidR="004A3492" w:rsidRDefault="004A3492" w:rsidP="004A3492">
      <w:pPr>
        <w:pStyle w:val="Heading2"/>
        <w:rPr>
          <w:rFonts w:ascii="Calibri" w:hAnsi="Calibri"/>
        </w:rPr>
      </w:pPr>
      <w:r w:rsidRPr="00B45693">
        <w:rPr>
          <w:rFonts w:ascii="Calibri" w:hAnsi="Calibri"/>
        </w:rPr>
        <w:t>Course learning outcomes</w:t>
      </w:r>
    </w:p>
    <w:p w14:paraId="3CF999BE" w14:textId="77777777" w:rsidR="00D707D9" w:rsidRDefault="00D707D9" w:rsidP="00D707D9">
      <w:pPr>
        <w:rPr>
          <w:b/>
        </w:rPr>
      </w:pPr>
    </w:p>
    <w:p w14:paraId="362F2BF2" w14:textId="77777777"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t>This course fulfills the goals and expected learning outcomes of the GE Cross-Disciplinary Seminar category:</w:t>
      </w:r>
    </w:p>
    <w:p w14:paraId="4AB5A7C6" w14:textId="77777777"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b/>
          <w:bCs/>
          <w:color w:val="000000"/>
        </w:rPr>
        <w:t>Goals: </w:t>
      </w:r>
    </w:p>
    <w:p w14:paraId="35F22DFF" w14:textId="77777777"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lastRenderedPageBreak/>
        <w:t>Students demonstrate an understanding of a topic of interest through scholarly activities that draw upon multiple disciplines and through their interactions with students from different majors.</w:t>
      </w:r>
    </w:p>
    <w:p w14:paraId="26DB6C06" w14:textId="77777777"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t> </w:t>
      </w:r>
    </w:p>
    <w:p w14:paraId="4ACBFA98" w14:textId="77777777"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b/>
          <w:bCs/>
          <w:color w:val="000000"/>
        </w:rPr>
        <w:t>Expected Learning Outcomes:</w:t>
      </w:r>
    </w:p>
    <w:p w14:paraId="0E597FF3" w14:textId="65F536A9"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t>1. Students understand the benefits and limitations of different disciplinary perspectives.</w:t>
      </w:r>
    </w:p>
    <w:p w14:paraId="1A8E41E1" w14:textId="7ED06D7B"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t>2. Students understand the benefits of synthesizing multiple disciplinary perspectives.</w:t>
      </w:r>
    </w:p>
    <w:p w14:paraId="5E821BD8" w14:textId="7E9171CC" w:rsidR="00D83FAA" w:rsidRPr="00D83FAA" w:rsidRDefault="00D83FAA" w:rsidP="00D83FAA">
      <w:pPr>
        <w:rPr>
          <w:rFonts w:asciiTheme="minorHAnsi" w:eastAsia="Times New Roman" w:hAnsiTheme="minorHAnsi" w:cs="Segoe UI"/>
          <w:color w:val="000000"/>
        </w:rPr>
      </w:pPr>
      <w:r w:rsidRPr="00D83FAA">
        <w:rPr>
          <w:rFonts w:asciiTheme="minorHAnsi" w:eastAsia="Times New Roman" w:hAnsiTheme="minorHAnsi" w:cs="Segoe UI"/>
          <w:color w:val="000000"/>
        </w:rPr>
        <w:t>3. Students synthesize and apply knowledge from diverse disciplines to a topic of interest.</w:t>
      </w:r>
    </w:p>
    <w:p w14:paraId="407315C5" w14:textId="77777777" w:rsidR="00D83FAA" w:rsidRPr="00855A35" w:rsidRDefault="00D83FAA" w:rsidP="00D83FAA">
      <w:pPr>
        <w:rPr>
          <w:rFonts w:ascii="Segoe UI" w:eastAsia="Times New Roman" w:hAnsi="Segoe UI" w:cs="Segoe UI"/>
          <w:color w:val="000000"/>
          <w:sz w:val="27"/>
          <w:szCs w:val="27"/>
        </w:rPr>
      </w:pPr>
      <w:r w:rsidRPr="00855A35">
        <w:rPr>
          <w:rFonts w:eastAsia="Times New Roman" w:cs="Segoe UI"/>
          <w:color w:val="1F497D"/>
          <w:sz w:val="22"/>
          <w:szCs w:val="22"/>
        </w:rPr>
        <w:t> </w:t>
      </w:r>
    </w:p>
    <w:p w14:paraId="11700AB7" w14:textId="77777777" w:rsidR="00D331BC" w:rsidRDefault="00AA79A1" w:rsidP="00AA79A1">
      <w:pPr>
        <w:pStyle w:val="Heading2"/>
        <w:rPr>
          <w:rFonts w:ascii="Calibri" w:hAnsi="Calibri"/>
        </w:rPr>
      </w:pPr>
      <w:r w:rsidRPr="00B45693">
        <w:rPr>
          <w:rFonts w:ascii="Calibri" w:hAnsi="Calibri"/>
        </w:rPr>
        <w:t>Course materials</w:t>
      </w:r>
    </w:p>
    <w:p w14:paraId="1257CB1A" w14:textId="77777777" w:rsidR="00A95596" w:rsidRPr="00A95596" w:rsidRDefault="00A95596" w:rsidP="00A95596">
      <w:pPr>
        <w:rPr>
          <w:b/>
          <w:i/>
          <w:color w:val="FF0000"/>
        </w:rPr>
      </w:pPr>
    </w:p>
    <w:p w14:paraId="4D1755E6" w14:textId="77777777" w:rsidR="00264390" w:rsidRDefault="00160E18" w:rsidP="00264390">
      <w:pPr>
        <w:pStyle w:val="Heading3"/>
        <w:rPr>
          <w:rFonts w:ascii="Calibri" w:hAnsi="Calibri"/>
        </w:rPr>
      </w:pPr>
      <w:r w:rsidRPr="00B45693">
        <w:rPr>
          <w:rFonts w:ascii="Calibri" w:hAnsi="Calibri"/>
        </w:rPr>
        <w:t>Required</w:t>
      </w:r>
    </w:p>
    <w:p w14:paraId="13472DE7" w14:textId="77777777" w:rsidR="00D707D9" w:rsidRPr="00D707D9" w:rsidRDefault="00D707D9" w:rsidP="00D707D9">
      <w:r>
        <w:t xml:space="preserve">Joni </w:t>
      </w:r>
      <w:proofErr w:type="spellStart"/>
      <w:r>
        <w:t>Seager</w:t>
      </w:r>
      <w:proofErr w:type="spellEnd"/>
      <w:r w:rsidRPr="005C1ECC">
        <w:rPr>
          <w:i/>
        </w:rPr>
        <w:t>, The Penguin Atlas of Women in the World</w:t>
      </w:r>
    </w:p>
    <w:p w14:paraId="2CB8A620" w14:textId="77777777" w:rsidR="00D707D9" w:rsidRDefault="00D707D9" w:rsidP="00D707D9">
      <w:pPr>
        <w:rPr>
          <w:rFonts w:cs="Verdana"/>
          <w:i/>
        </w:rPr>
      </w:pPr>
      <w:r w:rsidRPr="001649D5">
        <w:rPr>
          <w:rFonts w:cs="Verdana"/>
        </w:rPr>
        <w:t xml:space="preserve">Charles Mills, </w:t>
      </w:r>
      <w:r w:rsidRPr="001649D5">
        <w:rPr>
          <w:rFonts w:cs="Verdana"/>
          <w:i/>
        </w:rPr>
        <w:t>The Racial Contract</w:t>
      </w:r>
    </w:p>
    <w:p w14:paraId="42C9DDBC" w14:textId="77777777" w:rsidR="00BC7CAC" w:rsidRPr="00BC7CAC" w:rsidRDefault="00BC7CAC" w:rsidP="00D707D9">
      <w:pPr>
        <w:rPr>
          <w:rFonts w:cs="Verdana"/>
          <w:i/>
        </w:rPr>
      </w:pPr>
      <w:r>
        <w:rPr>
          <w:rFonts w:cs="Verdana"/>
        </w:rPr>
        <w:t xml:space="preserve">Hilary Klein, </w:t>
      </w:r>
      <w:proofErr w:type="spellStart"/>
      <w:r w:rsidRPr="00662F76">
        <w:rPr>
          <w:i/>
        </w:rPr>
        <w:t>Compañeras</w:t>
      </w:r>
      <w:proofErr w:type="spellEnd"/>
      <w:r w:rsidRPr="00662F76">
        <w:rPr>
          <w:i/>
        </w:rPr>
        <w:t>: Zapatista Women’s Stories</w:t>
      </w:r>
    </w:p>
    <w:p w14:paraId="554C5368" w14:textId="77777777" w:rsidR="00B34204" w:rsidRPr="00B34204" w:rsidRDefault="00B34204" w:rsidP="00D707D9">
      <w:pPr>
        <w:rPr>
          <w:bCs/>
          <w:i/>
        </w:rPr>
      </w:pPr>
      <w:r>
        <w:rPr>
          <w:bCs/>
        </w:rPr>
        <w:t xml:space="preserve">Jenny Cameron, </w:t>
      </w:r>
      <w:proofErr w:type="gramStart"/>
      <w:r>
        <w:rPr>
          <w:bCs/>
        </w:rPr>
        <w:t>et</w:t>
      </w:r>
      <w:proofErr w:type="gramEnd"/>
      <w:r>
        <w:rPr>
          <w:bCs/>
        </w:rPr>
        <w:t xml:space="preserve">. </w:t>
      </w:r>
      <w:proofErr w:type="gramStart"/>
      <w:r>
        <w:rPr>
          <w:bCs/>
        </w:rPr>
        <w:t>al</w:t>
      </w:r>
      <w:proofErr w:type="gramEnd"/>
      <w:r>
        <w:rPr>
          <w:bCs/>
        </w:rPr>
        <w:t xml:space="preserve">. </w:t>
      </w:r>
      <w:r>
        <w:rPr>
          <w:bCs/>
          <w:i/>
        </w:rPr>
        <w:t>Take Back the Economy</w:t>
      </w:r>
    </w:p>
    <w:p w14:paraId="6C289C03" w14:textId="77777777" w:rsidR="00D707D9" w:rsidRDefault="00D707D9" w:rsidP="00D707D9">
      <w:r w:rsidRPr="00C873A6">
        <w:t xml:space="preserve">Additional course readings will be available on Carmen. To access these readings, open your web browser and go to this address: carmen.osu.edu. To log in, use the same username and password you use to check your OSU email. Once you’ve successfully logged in, you will see our course listed. To enter it, click on its name. </w:t>
      </w:r>
    </w:p>
    <w:p w14:paraId="3854FAFE" w14:textId="77777777" w:rsidR="00160E18" w:rsidRPr="00B45693" w:rsidRDefault="00160E18" w:rsidP="00160E18"/>
    <w:p w14:paraId="2F2DB31F" w14:textId="77777777" w:rsidR="00264390" w:rsidRDefault="004A3492" w:rsidP="00264390">
      <w:pPr>
        <w:pStyle w:val="Heading2"/>
        <w:rPr>
          <w:rFonts w:ascii="Calibri" w:hAnsi="Calibri"/>
        </w:rPr>
      </w:pPr>
      <w:r w:rsidRPr="00B45693">
        <w:rPr>
          <w:rFonts w:ascii="Calibri" w:hAnsi="Calibri"/>
        </w:rPr>
        <w:t>Course technology</w:t>
      </w:r>
    </w:p>
    <w:p w14:paraId="073D85BB" w14:textId="77777777" w:rsidR="003D7F2B" w:rsidRDefault="003D7F2B" w:rsidP="003D7F2B"/>
    <w:p w14:paraId="5E4005C3" w14:textId="77777777" w:rsidR="00264390" w:rsidRPr="00B45693" w:rsidRDefault="00264390" w:rsidP="00264390">
      <w:pPr>
        <w:pStyle w:val="Heading3"/>
        <w:rPr>
          <w:rFonts w:ascii="Calibri" w:hAnsi="Calibri"/>
        </w:rPr>
      </w:pPr>
      <w:r w:rsidRPr="00B45693">
        <w:rPr>
          <w:rFonts w:ascii="Calibri" w:hAnsi="Calibri"/>
        </w:rPr>
        <w:t xml:space="preserve">Baseline technical skills </w:t>
      </w:r>
      <w:r w:rsidR="00F20872" w:rsidRPr="00B45693">
        <w:rPr>
          <w:rFonts w:ascii="Calibri" w:hAnsi="Calibri"/>
        </w:rPr>
        <w:t xml:space="preserve">necessary </w:t>
      </w:r>
      <w:r w:rsidR="00B45693" w:rsidRPr="00B45693">
        <w:rPr>
          <w:rFonts w:ascii="Calibri" w:hAnsi="Calibri"/>
        </w:rPr>
        <w:t>for online courses</w:t>
      </w:r>
    </w:p>
    <w:p w14:paraId="5929F7D5" w14:textId="77777777" w:rsidR="00264390" w:rsidRPr="00B45693" w:rsidRDefault="00264390" w:rsidP="00264390">
      <w:pPr>
        <w:pStyle w:val="ListParagraph"/>
        <w:numPr>
          <w:ilvl w:val="0"/>
          <w:numId w:val="2"/>
        </w:numPr>
      </w:pPr>
      <w:r w:rsidRPr="00B45693">
        <w:t>Basic computer and web-browsing skills</w:t>
      </w:r>
    </w:p>
    <w:p w14:paraId="3A159918" w14:textId="77777777" w:rsidR="00F20872" w:rsidRPr="00B45693" w:rsidRDefault="00264390" w:rsidP="00F20872">
      <w:pPr>
        <w:pStyle w:val="ListParagraph"/>
        <w:numPr>
          <w:ilvl w:val="0"/>
          <w:numId w:val="2"/>
        </w:numPr>
      </w:pPr>
      <w:r w:rsidRPr="00B45693">
        <w:rPr>
          <w:rFonts w:eastAsia="Times New Roman" w:cs="Times New Roman"/>
          <w:color w:val="000000"/>
        </w:rPr>
        <w:t>Navigating Carmen</w:t>
      </w:r>
    </w:p>
    <w:p w14:paraId="699F0B14" w14:textId="77777777" w:rsidR="00264390" w:rsidRPr="00B45693" w:rsidRDefault="00264390" w:rsidP="00F20872">
      <w:pPr>
        <w:pStyle w:val="Heading3"/>
        <w:rPr>
          <w:rFonts w:ascii="Calibri" w:hAnsi="Calibri"/>
        </w:rPr>
      </w:pPr>
      <w:r w:rsidRPr="00B45693">
        <w:rPr>
          <w:rFonts w:ascii="Calibri" w:hAnsi="Calibri"/>
        </w:rPr>
        <w:t xml:space="preserve">Technology skills </w:t>
      </w:r>
      <w:r w:rsidR="00F20872" w:rsidRPr="00B45693">
        <w:rPr>
          <w:rFonts w:ascii="Calibri" w:hAnsi="Calibri"/>
        </w:rPr>
        <w:t xml:space="preserve">necessary </w:t>
      </w:r>
      <w:r w:rsidRPr="00B45693">
        <w:rPr>
          <w:rFonts w:ascii="Calibri" w:hAnsi="Calibri"/>
        </w:rPr>
        <w:t xml:space="preserve">for this </w:t>
      </w:r>
      <w:r w:rsidR="00F20872" w:rsidRPr="00B45693">
        <w:rPr>
          <w:rFonts w:ascii="Calibri" w:hAnsi="Calibri"/>
        </w:rPr>
        <w:t xml:space="preserve">specific </w:t>
      </w:r>
      <w:r w:rsidR="00B45693" w:rsidRPr="00B45693">
        <w:rPr>
          <w:rFonts w:ascii="Calibri" w:hAnsi="Calibri"/>
        </w:rPr>
        <w:t>course</w:t>
      </w:r>
    </w:p>
    <w:p w14:paraId="1578E48C" w14:textId="77777777" w:rsidR="00F20872" w:rsidRPr="00B45693" w:rsidRDefault="00264390" w:rsidP="00264390">
      <w:pPr>
        <w:pStyle w:val="ListParagraph"/>
        <w:numPr>
          <w:ilvl w:val="0"/>
          <w:numId w:val="2"/>
        </w:numPr>
        <w:rPr>
          <w:rFonts w:eastAsia="Times New Roman" w:cs="Times New Roman"/>
          <w:color w:val="000000"/>
        </w:rPr>
      </w:pPr>
      <w:proofErr w:type="spellStart"/>
      <w:r w:rsidRPr="00B45693">
        <w:rPr>
          <w:rFonts w:eastAsia="Times New Roman" w:cs="Times New Roman"/>
          <w:color w:val="000000"/>
        </w:rPr>
        <w:t>CarmenConnect</w:t>
      </w:r>
      <w:proofErr w:type="spellEnd"/>
      <w:r w:rsidRPr="00B45693">
        <w:rPr>
          <w:rFonts w:eastAsia="Times New Roman" w:cs="Times New Roman"/>
          <w:color w:val="000000"/>
        </w:rPr>
        <w:t xml:space="preserve"> text, audio, and video chat</w:t>
      </w:r>
    </w:p>
    <w:p w14:paraId="59E48003" w14:textId="77777777" w:rsidR="00264390" w:rsidRPr="00B45693" w:rsidRDefault="00264390" w:rsidP="00264390">
      <w:pPr>
        <w:pStyle w:val="ListParagraph"/>
        <w:numPr>
          <w:ilvl w:val="0"/>
          <w:numId w:val="2"/>
        </w:numPr>
        <w:rPr>
          <w:rFonts w:eastAsia="Times New Roman" w:cs="Times New Roman"/>
          <w:color w:val="000000"/>
        </w:rPr>
      </w:pPr>
      <w:r w:rsidRPr="00B45693">
        <w:t xml:space="preserve">Collaborating in </w:t>
      </w:r>
      <w:proofErr w:type="spellStart"/>
      <w:r w:rsidRPr="00B45693">
        <w:t>CarmenWiki</w:t>
      </w:r>
      <w:proofErr w:type="spellEnd"/>
    </w:p>
    <w:p w14:paraId="2E0FD2ED" w14:textId="77777777" w:rsidR="00264390" w:rsidRPr="00B45693" w:rsidRDefault="00BC2CF8" w:rsidP="00264390">
      <w:pPr>
        <w:pStyle w:val="ListParagraph"/>
        <w:numPr>
          <w:ilvl w:val="0"/>
          <w:numId w:val="2"/>
        </w:numPr>
        <w:rPr>
          <w:rFonts w:eastAsia="Times New Roman" w:cs="Times New Roman"/>
          <w:color w:val="000000"/>
        </w:rPr>
      </w:pPr>
      <w:r w:rsidRPr="00B45693">
        <w:t>R</w:t>
      </w:r>
      <w:r w:rsidR="00264390" w:rsidRPr="00B45693">
        <w:t>ecording a slide presentation with audio narration</w:t>
      </w:r>
    </w:p>
    <w:p w14:paraId="301B8DCA" w14:textId="77777777" w:rsidR="00264390" w:rsidRPr="00B45693" w:rsidRDefault="00BC2CF8" w:rsidP="00264390">
      <w:pPr>
        <w:pStyle w:val="ListParagraph"/>
        <w:numPr>
          <w:ilvl w:val="0"/>
          <w:numId w:val="2"/>
        </w:numPr>
      </w:pPr>
      <w:r w:rsidRPr="00B45693">
        <w:t>R</w:t>
      </w:r>
      <w:r w:rsidR="00264390" w:rsidRPr="00B45693">
        <w:t>ecording, editing, and uploading video</w:t>
      </w:r>
    </w:p>
    <w:p w14:paraId="2C1B40FF" w14:textId="77777777" w:rsidR="00BC2CF8" w:rsidRPr="00B45693" w:rsidRDefault="00BC2CF8" w:rsidP="00F20872">
      <w:pPr>
        <w:pStyle w:val="Heading3"/>
        <w:rPr>
          <w:rFonts w:ascii="Calibri" w:hAnsi="Calibri"/>
        </w:rPr>
      </w:pPr>
      <w:r w:rsidRPr="00B45693">
        <w:rPr>
          <w:rFonts w:ascii="Calibri" w:hAnsi="Calibri"/>
        </w:rPr>
        <w:lastRenderedPageBreak/>
        <w:t>Necessary equipment</w:t>
      </w:r>
    </w:p>
    <w:p w14:paraId="2C993C79" w14:textId="77777777" w:rsidR="00BC2CF8" w:rsidRPr="00B45693" w:rsidRDefault="00BC2CF8" w:rsidP="00BC2CF8">
      <w:pPr>
        <w:pStyle w:val="ListParagraph"/>
        <w:numPr>
          <w:ilvl w:val="0"/>
          <w:numId w:val="2"/>
        </w:numPr>
      </w:pPr>
      <w:r w:rsidRPr="00B45693">
        <w:t xml:space="preserve">Computer: current Mac </w:t>
      </w:r>
      <w:r w:rsidR="005E1517">
        <w:t xml:space="preserve">(OS X) </w:t>
      </w:r>
      <w:r w:rsidRPr="00B45693">
        <w:t>or PC</w:t>
      </w:r>
      <w:r w:rsidR="005E1517">
        <w:t xml:space="preserve"> (Windows 7+)</w:t>
      </w:r>
      <w:r w:rsidRPr="00B45693">
        <w:t xml:space="preserve"> with high-speed internet connection</w:t>
      </w:r>
    </w:p>
    <w:p w14:paraId="0DB1AC87" w14:textId="77777777" w:rsidR="00BC2CF8" w:rsidRPr="00B45693" w:rsidRDefault="00BC2CF8" w:rsidP="00BC2CF8">
      <w:pPr>
        <w:pStyle w:val="ListParagraph"/>
        <w:numPr>
          <w:ilvl w:val="0"/>
          <w:numId w:val="2"/>
        </w:numPr>
      </w:pPr>
      <w:r w:rsidRPr="00B45693">
        <w:t>Webcam: built-in or external webcam, fully installed</w:t>
      </w:r>
    </w:p>
    <w:p w14:paraId="74345DDA" w14:textId="77777777" w:rsidR="00264390" w:rsidRDefault="00BC2CF8" w:rsidP="00996A6B">
      <w:pPr>
        <w:pStyle w:val="ListParagraph"/>
        <w:numPr>
          <w:ilvl w:val="0"/>
          <w:numId w:val="2"/>
        </w:numPr>
      </w:pPr>
      <w:r w:rsidRPr="00B45693">
        <w:t>Microphone: built-in laptop or tablet mic or external microphone</w:t>
      </w:r>
    </w:p>
    <w:p w14:paraId="46256634" w14:textId="77777777" w:rsidR="0056183C" w:rsidRPr="00884F86" w:rsidRDefault="0056183C" w:rsidP="0056183C">
      <w:pPr>
        <w:pStyle w:val="Heading3"/>
      </w:pPr>
      <w:r w:rsidRPr="00884F86">
        <w:t>Course Technology support</w:t>
      </w:r>
    </w:p>
    <w:p w14:paraId="23CEAFF6" w14:textId="77777777" w:rsidR="0056183C" w:rsidRPr="00884F86" w:rsidRDefault="0056183C" w:rsidP="0056183C">
      <w:pPr>
        <w:rPr>
          <w:rFonts w:asciiTheme="minorHAnsi" w:hAnsiTheme="minorHAnsi"/>
        </w:rPr>
      </w:pPr>
      <w:r w:rsidRPr="00884F86">
        <w:rPr>
          <w:rFonts w:asciiTheme="minorHAnsi" w:hAnsiTheme="minorHAnsi"/>
        </w:rPr>
        <w:t xml:space="preserve">Please contact me if you have any questions about course technology. Also, please refer to the links below: </w:t>
      </w:r>
    </w:p>
    <w:p w14:paraId="4B412664" w14:textId="77777777" w:rsidR="0056183C" w:rsidRPr="00884F86" w:rsidRDefault="0085789A" w:rsidP="0056183C">
      <w:pPr>
        <w:rPr>
          <w:rStyle w:val="Hyperlink"/>
          <w:rFonts w:asciiTheme="minorHAnsi" w:hAnsiTheme="minorHAnsi" w:cs="Calibri"/>
          <w:color w:val="0000FF"/>
        </w:rPr>
      </w:pPr>
      <w:hyperlink r:id="rId9" w:history="1">
        <w:r w:rsidR="0056183C" w:rsidRPr="00884F86">
          <w:rPr>
            <w:rStyle w:val="Hyperlink"/>
            <w:rFonts w:asciiTheme="minorHAnsi" w:hAnsiTheme="minorHAnsi" w:cs="Calibri"/>
            <w:color w:val="0000FF"/>
          </w:rPr>
          <w:t>https://odee.osu.edu/resourcecenter/carmen</w:t>
        </w:r>
      </w:hyperlink>
    </w:p>
    <w:p w14:paraId="1EF239C1" w14:textId="61AE3D4F" w:rsidR="0056183C" w:rsidRPr="00884F86" w:rsidRDefault="0085789A" w:rsidP="0056183C">
      <w:pPr>
        <w:rPr>
          <w:rStyle w:val="Hyperlink"/>
          <w:rFonts w:asciiTheme="minorHAnsi" w:hAnsiTheme="minorHAnsi" w:cs="Calibri"/>
          <w:color w:val="0000FF"/>
        </w:rPr>
      </w:pPr>
      <w:hyperlink r:id="rId10" w:history="1">
        <w:r w:rsidR="0056183C" w:rsidRPr="00884F86">
          <w:rPr>
            <w:rStyle w:val="Hyperlink"/>
            <w:rFonts w:asciiTheme="minorHAnsi" w:hAnsiTheme="minorHAnsi" w:cs="Calibri"/>
          </w:rPr>
          <w:t>https://odee.osu.edu/resourcecenter/carmenconnect</w:t>
        </w:r>
      </w:hyperlink>
    </w:p>
    <w:p w14:paraId="4D9E55B6" w14:textId="77777777" w:rsidR="0056183C" w:rsidRPr="00884F86" w:rsidRDefault="0056183C" w:rsidP="0056183C">
      <w:pPr>
        <w:pStyle w:val="Heading3"/>
        <w:rPr>
          <w:sz w:val="24"/>
        </w:rPr>
      </w:pPr>
      <w:r w:rsidRPr="00884F86">
        <w:t>Accessibility of course technology</w:t>
      </w:r>
    </w:p>
    <w:p w14:paraId="4E4B1496" w14:textId="77777777" w:rsidR="0056183C" w:rsidRPr="00884F86" w:rsidRDefault="0056183C" w:rsidP="0056183C">
      <w:pPr>
        <w:rPr>
          <w:rFonts w:asciiTheme="minorHAnsi" w:hAnsiTheme="minorHAnsi"/>
          <w:color w:val="000000"/>
        </w:rPr>
      </w:pPr>
      <w:r w:rsidRPr="00884F86">
        <w:rPr>
          <w:rFonts w:asciiTheme="minorHAnsi" w:hAnsiTheme="minorHAnsi"/>
          <w:color w:val="000000"/>
        </w:rPr>
        <w:t>This online course requires use of Carmen (Ohio State's learning management system) and other online communication and multimedia tools. If you need additional services to use these technologies, please contact me. </w:t>
      </w:r>
    </w:p>
    <w:p w14:paraId="3161A6CB" w14:textId="77777777" w:rsidR="0056183C" w:rsidRPr="00884F86" w:rsidRDefault="0056183C" w:rsidP="0056183C">
      <w:pPr>
        <w:pStyle w:val="ListParagraph"/>
        <w:numPr>
          <w:ilvl w:val="0"/>
          <w:numId w:val="32"/>
        </w:numPr>
        <w:rPr>
          <w:rFonts w:asciiTheme="minorHAnsi" w:hAnsiTheme="minorHAnsi"/>
          <w:color w:val="000000"/>
        </w:rPr>
      </w:pPr>
      <w:r w:rsidRPr="00884F86">
        <w:fldChar w:fldCharType="begin"/>
      </w:r>
      <w:r w:rsidRPr="00884F86">
        <w:rPr>
          <w:rFonts w:asciiTheme="minorHAnsi" w:hAnsiTheme="minorHAnsi"/>
        </w:rPr>
        <w:instrText xml:space="preserve"> HYPERLINK "http://www.desire2learn.com/products/accessibility/" \t "_blank" </w:instrText>
      </w:r>
      <w:r w:rsidRPr="00884F86">
        <w:fldChar w:fldCharType="separate"/>
      </w:r>
      <w:r w:rsidRPr="00884F86">
        <w:rPr>
          <w:rStyle w:val="Hyperlink"/>
          <w:rFonts w:asciiTheme="minorHAnsi" w:eastAsia="Times New Roman" w:hAnsiTheme="minorHAnsi" w:cs="Tahoma"/>
          <w:color w:val="990000"/>
        </w:rPr>
        <w:t>Carmen (Desire2Learn) accessibility</w:t>
      </w:r>
      <w:r w:rsidRPr="00884F86">
        <w:rPr>
          <w:rStyle w:val="Hyperlink"/>
          <w:rFonts w:asciiTheme="minorHAnsi" w:eastAsia="Times New Roman" w:hAnsiTheme="minorHAnsi" w:cs="Tahoma"/>
          <w:color w:val="990000"/>
        </w:rPr>
        <w:fldChar w:fldCharType="end"/>
      </w:r>
    </w:p>
    <w:p w14:paraId="0A488D98" w14:textId="77777777" w:rsidR="0056183C" w:rsidRPr="00884F86" w:rsidRDefault="0056183C" w:rsidP="0056183C">
      <w:pPr>
        <w:pStyle w:val="ListParagraph"/>
        <w:numPr>
          <w:ilvl w:val="0"/>
          <w:numId w:val="32"/>
        </w:numPr>
        <w:rPr>
          <w:rFonts w:asciiTheme="minorHAnsi" w:hAnsiTheme="minorHAnsi"/>
          <w:color w:val="000000"/>
        </w:rPr>
      </w:pPr>
      <w:r w:rsidRPr="00884F86">
        <w:rPr>
          <w:rFonts w:asciiTheme="minorHAnsi" w:hAnsiTheme="minorHAnsi"/>
          <w:color w:val="000000"/>
        </w:rPr>
        <w:t>Streaming audio and video</w:t>
      </w:r>
    </w:p>
    <w:p w14:paraId="1C6CBD83" w14:textId="77777777" w:rsidR="0056183C" w:rsidRPr="00884F86" w:rsidRDefault="0056183C" w:rsidP="0056183C">
      <w:pPr>
        <w:pStyle w:val="ListParagraph"/>
        <w:numPr>
          <w:ilvl w:val="0"/>
          <w:numId w:val="32"/>
        </w:numPr>
        <w:rPr>
          <w:rFonts w:asciiTheme="minorHAnsi" w:hAnsiTheme="minorHAnsi"/>
          <w:color w:val="000000"/>
        </w:rPr>
      </w:pPr>
      <w:r w:rsidRPr="00884F86">
        <w:rPr>
          <w:rFonts w:asciiTheme="minorHAnsi" w:hAnsiTheme="minorHAnsi"/>
          <w:color w:val="000000"/>
        </w:rPr>
        <w:t>Synchronous course tools</w:t>
      </w:r>
    </w:p>
    <w:p w14:paraId="58336137" w14:textId="77777777" w:rsidR="0056183C" w:rsidRDefault="0056183C" w:rsidP="0056183C">
      <w:pPr>
        <w:pStyle w:val="ListParagraph"/>
        <w:numPr>
          <w:ilvl w:val="0"/>
          <w:numId w:val="0"/>
        </w:numPr>
        <w:ind w:left="720"/>
      </w:pPr>
    </w:p>
    <w:p w14:paraId="180177D9" w14:textId="77777777" w:rsidR="006410E2" w:rsidRDefault="006410E2" w:rsidP="006410E2"/>
    <w:p w14:paraId="0B5F78DB" w14:textId="77777777" w:rsidR="006410E2" w:rsidRDefault="006410E2" w:rsidP="006410E2">
      <w:pPr>
        <w:pStyle w:val="Heading2"/>
        <w:rPr>
          <w:rFonts w:ascii="Calibri" w:hAnsi="Calibri"/>
        </w:rPr>
      </w:pPr>
      <w:r w:rsidRPr="00B45693">
        <w:rPr>
          <w:rFonts w:ascii="Calibri" w:hAnsi="Calibri"/>
        </w:rPr>
        <w:t xml:space="preserve">Course </w:t>
      </w:r>
      <w:r>
        <w:rPr>
          <w:rFonts w:ascii="Calibri" w:hAnsi="Calibri"/>
        </w:rPr>
        <w:t>format</w:t>
      </w:r>
    </w:p>
    <w:p w14:paraId="68AC25CC" w14:textId="77777777" w:rsidR="006410E2" w:rsidRPr="006410E2" w:rsidRDefault="006410E2" w:rsidP="006410E2">
      <w:r>
        <w:t xml:space="preserve">Our class will be utilizing </w:t>
      </w:r>
      <w:proofErr w:type="spellStart"/>
      <w:r>
        <w:t>CarmenConnect</w:t>
      </w:r>
      <w:proofErr w:type="spellEnd"/>
      <w:r>
        <w:t xml:space="preserve"> for lectures and discussion. The program will be synchronous which means that we will all meet at the same t</w:t>
      </w:r>
      <w:r w:rsidR="00577983">
        <w:t>ime (but not place)</w:t>
      </w:r>
      <w:r>
        <w:t xml:space="preserve">. I recommend exploring </w:t>
      </w:r>
      <w:proofErr w:type="spellStart"/>
      <w:r>
        <w:t>CarmenConnect</w:t>
      </w:r>
      <w:proofErr w:type="spellEnd"/>
      <w:r>
        <w:t xml:space="preserve"> before the start of the semester in order to become familiar with it. Please email me if you have any trouble accessing the program. </w:t>
      </w:r>
    </w:p>
    <w:p w14:paraId="2F3304D0" w14:textId="77777777" w:rsidR="004A3492" w:rsidRPr="00B45693" w:rsidRDefault="00F20872" w:rsidP="004A3492">
      <w:pPr>
        <w:pStyle w:val="Heading1"/>
      </w:pPr>
      <w:r w:rsidRPr="00B45693">
        <w:t>Grading and faculty response</w:t>
      </w:r>
    </w:p>
    <w:p w14:paraId="534C6326" w14:textId="77777777" w:rsidR="00F20872" w:rsidRPr="00B45693" w:rsidRDefault="00160E18" w:rsidP="00F20872">
      <w:pPr>
        <w:pStyle w:val="Heading2"/>
        <w:rPr>
          <w:rFonts w:ascii="Calibri" w:hAnsi="Calibri"/>
        </w:rPr>
      </w:pPr>
      <w:r w:rsidRPr="00B45693">
        <w:rPr>
          <w:rFonts w:ascii="Calibri" w:hAnsi="Calibri"/>
        </w:rPr>
        <w:t>Grades</w:t>
      </w: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673"/>
        <w:gridCol w:w="2832"/>
      </w:tblGrid>
      <w:tr w:rsidR="00082238" w:rsidRPr="00B45693" w14:paraId="45E00664" w14:textId="77777777" w:rsidTr="00B34204">
        <w:trPr>
          <w:tblHeader/>
        </w:trPr>
        <w:tc>
          <w:tcPr>
            <w:tcW w:w="3510" w:type="pct"/>
            <w:shd w:val="clear" w:color="auto" w:fill="D9D9D9" w:themeFill="background1" w:themeFillShade="D9"/>
            <w:vAlign w:val="center"/>
          </w:tcPr>
          <w:p w14:paraId="34847C80" w14:textId="77777777" w:rsidR="00082238" w:rsidRPr="00B45693" w:rsidRDefault="00082238" w:rsidP="00082238">
            <w:pPr>
              <w:pStyle w:val="TableData"/>
              <w:framePr w:hSpace="0" w:wrap="auto" w:vAnchor="margin" w:hAnchor="text" w:xAlign="left" w:yAlign="inline"/>
            </w:pPr>
            <w:r>
              <w:t>Assignment or category</w:t>
            </w:r>
          </w:p>
        </w:tc>
        <w:tc>
          <w:tcPr>
            <w:tcW w:w="1490" w:type="pct"/>
            <w:shd w:val="clear" w:color="auto" w:fill="D9D9D9" w:themeFill="background1" w:themeFillShade="D9"/>
            <w:vAlign w:val="center"/>
          </w:tcPr>
          <w:p w14:paraId="59A91037" w14:textId="77777777" w:rsidR="00082238" w:rsidRPr="00B45693" w:rsidRDefault="00082238" w:rsidP="00082238">
            <w:pPr>
              <w:pStyle w:val="TableData"/>
              <w:framePr w:hSpace="0" w:wrap="auto" w:vAnchor="margin" w:hAnchor="text" w:xAlign="left" w:yAlign="inline"/>
            </w:pPr>
            <w:r w:rsidRPr="00B45693">
              <w:t>Points</w:t>
            </w:r>
          </w:p>
        </w:tc>
      </w:tr>
      <w:tr w:rsidR="00082238" w:rsidRPr="00B45693" w14:paraId="4C5EA56E" w14:textId="77777777" w:rsidTr="00B34204">
        <w:tc>
          <w:tcPr>
            <w:tcW w:w="3510" w:type="pct"/>
            <w:vAlign w:val="center"/>
          </w:tcPr>
          <w:p w14:paraId="3E620032" w14:textId="77777777" w:rsidR="00082238" w:rsidRPr="00B45693" w:rsidRDefault="006A0698" w:rsidP="00082238">
            <w:pPr>
              <w:pStyle w:val="TableData"/>
              <w:framePr w:hSpace="0" w:wrap="auto" w:vAnchor="margin" w:hAnchor="text" w:xAlign="left" w:yAlign="inline"/>
              <w:jc w:val="left"/>
            </w:pPr>
            <w:r>
              <w:t>Class Participation</w:t>
            </w:r>
            <w:r w:rsidR="00324022">
              <w:t xml:space="preserve">: </w:t>
            </w:r>
          </w:p>
        </w:tc>
        <w:tc>
          <w:tcPr>
            <w:tcW w:w="1490" w:type="pct"/>
            <w:vAlign w:val="center"/>
          </w:tcPr>
          <w:p w14:paraId="50AE5E26" w14:textId="77777777" w:rsidR="00082238" w:rsidRPr="00B45693" w:rsidRDefault="006A0698" w:rsidP="00082238">
            <w:pPr>
              <w:pStyle w:val="TableData"/>
              <w:framePr w:hSpace="0" w:wrap="auto" w:vAnchor="margin" w:hAnchor="text" w:xAlign="left" w:yAlign="inline"/>
            </w:pPr>
            <w:r>
              <w:t>2</w:t>
            </w:r>
            <w:r w:rsidR="00B34204">
              <w:t>5</w:t>
            </w:r>
          </w:p>
        </w:tc>
      </w:tr>
      <w:tr w:rsidR="00B34204" w:rsidRPr="00B45693" w14:paraId="5C378AC5" w14:textId="77777777" w:rsidTr="00B34204">
        <w:tc>
          <w:tcPr>
            <w:tcW w:w="3510" w:type="pct"/>
            <w:vAlign w:val="center"/>
          </w:tcPr>
          <w:p w14:paraId="65FD4DB1" w14:textId="77777777" w:rsidR="00B34204" w:rsidRPr="00B45693" w:rsidRDefault="00B34204" w:rsidP="00082238">
            <w:pPr>
              <w:pStyle w:val="TableData"/>
              <w:framePr w:hSpace="0" w:wrap="auto" w:vAnchor="margin" w:hAnchor="text" w:xAlign="left" w:yAlign="inline"/>
              <w:jc w:val="left"/>
            </w:pPr>
            <w:r>
              <w:t>Essay 1</w:t>
            </w:r>
          </w:p>
        </w:tc>
        <w:tc>
          <w:tcPr>
            <w:tcW w:w="1490" w:type="pct"/>
            <w:vAlign w:val="center"/>
          </w:tcPr>
          <w:p w14:paraId="419A6C3F" w14:textId="77777777" w:rsidR="00B34204" w:rsidRPr="00B45693" w:rsidRDefault="00B34204" w:rsidP="00082238">
            <w:pPr>
              <w:pStyle w:val="TableData"/>
              <w:framePr w:hSpace="0" w:wrap="auto" w:vAnchor="margin" w:hAnchor="text" w:xAlign="left" w:yAlign="inline"/>
            </w:pPr>
            <w:r>
              <w:t>25</w:t>
            </w:r>
          </w:p>
        </w:tc>
      </w:tr>
      <w:tr w:rsidR="00B34204" w:rsidRPr="00B45693" w14:paraId="79EB182E" w14:textId="77777777" w:rsidTr="00B34204">
        <w:tc>
          <w:tcPr>
            <w:tcW w:w="3510" w:type="pct"/>
            <w:vAlign w:val="center"/>
          </w:tcPr>
          <w:p w14:paraId="59D39842" w14:textId="77777777" w:rsidR="00B34204" w:rsidRPr="00B45693" w:rsidRDefault="00B34204" w:rsidP="00082238">
            <w:pPr>
              <w:pStyle w:val="TableData"/>
              <w:framePr w:hSpace="0" w:wrap="auto" w:vAnchor="margin" w:hAnchor="text" w:xAlign="left" w:yAlign="inline"/>
              <w:jc w:val="left"/>
            </w:pPr>
            <w:r>
              <w:t>Essay 2</w:t>
            </w:r>
          </w:p>
        </w:tc>
        <w:tc>
          <w:tcPr>
            <w:tcW w:w="1490" w:type="pct"/>
            <w:vAlign w:val="center"/>
          </w:tcPr>
          <w:p w14:paraId="2584FD03" w14:textId="77777777" w:rsidR="00B34204" w:rsidRPr="00B45693" w:rsidRDefault="00B34204" w:rsidP="00082238">
            <w:pPr>
              <w:pStyle w:val="TableData"/>
              <w:framePr w:hSpace="0" w:wrap="auto" w:vAnchor="margin" w:hAnchor="text" w:xAlign="left" w:yAlign="inline"/>
            </w:pPr>
            <w:r>
              <w:t>25</w:t>
            </w:r>
          </w:p>
        </w:tc>
      </w:tr>
      <w:tr w:rsidR="00B34204" w:rsidRPr="00B45693" w14:paraId="77BBB89E" w14:textId="77777777" w:rsidTr="00B34204">
        <w:tc>
          <w:tcPr>
            <w:tcW w:w="3510" w:type="pct"/>
            <w:vAlign w:val="center"/>
          </w:tcPr>
          <w:p w14:paraId="4B0B907A" w14:textId="77777777" w:rsidR="00B34204" w:rsidRPr="00B45693" w:rsidRDefault="00B34204" w:rsidP="00082238">
            <w:pPr>
              <w:pStyle w:val="TableData"/>
              <w:framePr w:hSpace="0" w:wrap="auto" w:vAnchor="margin" w:hAnchor="text" w:xAlign="left" w:yAlign="inline"/>
              <w:jc w:val="left"/>
            </w:pPr>
            <w:r>
              <w:lastRenderedPageBreak/>
              <w:t>Final Project</w:t>
            </w:r>
          </w:p>
        </w:tc>
        <w:tc>
          <w:tcPr>
            <w:tcW w:w="1490" w:type="pct"/>
            <w:vAlign w:val="center"/>
          </w:tcPr>
          <w:p w14:paraId="15B2643A" w14:textId="77777777" w:rsidR="00B34204" w:rsidRPr="00B45693" w:rsidRDefault="00B34204" w:rsidP="00082238">
            <w:pPr>
              <w:pStyle w:val="TableData"/>
              <w:framePr w:hSpace="0" w:wrap="auto" w:vAnchor="margin" w:hAnchor="text" w:xAlign="left" w:yAlign="inline"/>
            </w:pPr>
            <w:r>
              <w:t>25</w:t>
            </w:r>
          </w:p>
        </w:tc>
      </w:tr>
      <w:tr w:rsidR="00B34204" w:rsidRPr="00B45693" w14:paraId="03B8667D" w14:textId="77777777" w:rsidTr="00B34204">
        <w:tc>
          <w:tcPr>
            <w:tcW w:w="3510" w:type="pct"/>
            <w:vAlign w:val="center"/>
          </w:tcPr>
          <w:p w14:paraId="77A68466" w14:textId="77777777" w:rsidR="00B34204" w:rsidRPr="00B45693" w:rsidRDefault="00B34204" w:rsidP="00082238">
            <w:pPr>
              <w:pStyle w:val="TableData"/>
              <w:framePr w:hSpace="0" w:wrap="auto" w:vAnchor="margin" w:hAnchor="text" w:xAlign="left" w:yAlign="inline"/>
              <w:jc w:val="left"/>
            </w:pPr>
            <w:r>
              <w:t>Total</w:t>
            </w:r>
          </w:p>
        </w:tc>
        <w:tc>
          <w:tcPr>
            <w:tcW w:w="1490" w:type="pct"/>
            <w:vAlign w:val="center"/>
          </w:tcPr>
          <w:p w14:paraId="4A3238C3" w14:textId="77777777" w:rsidR="00B34204" w:rsidRPr="00B45693" w:rsidRDefault="00B34204" w:rsidP="00082238">
            <w:pPr>
              <w:pStyle w:val="TableData"/>
              <w:framePr w:hSpace="0" w:wrap="auto" w:vAnchor="margin" w:hAnchor="text" w:xAlign="left" w:yAlign="inline"/>
            </w:pPr>
            <w:r w:rsidRPr="00082238">
              <w:t>100</w:t>
            </w:r>
          </w:p>
        </w:tc>
      </w:tr>
    </w:tbl>
    <w:p w14:paraId="54406E20" w14:textId="77777777" w:rsidR="00082238" w:rsidRPr="00082238" w:rsidRDefault="00082238" w:rsidP="00082238">
      <w:pPr>
        <w:rPr>
          <w:i/>
        </w:rPr>
      </w:pPr>
      <w:r w:rsidRPr="00082238">
        <w:rPr>
          <w:i/>
        </w:rPr>
        <w:t>See course schedule, below, for due dates</w:t>
      </w:r>
    </w:p>
    <w:p w14:paraId="46CD9B9D" w14:textId="77777777" w:rsidR="00F20872" w:rsidRPr="00B45693" w:rsidRDefault="00F20872" w:rsidP="00F20872">
      <w:pPr>
        <w:pStyle w:val="Heading2"/>
        <w:rPr>
          <w:rFonts w:ascii="Calibri" w:hAnsi="Calibri"/>
        </w:rPr>
      </w:pPr>
      <w:r w:rsidRPr="00B45693">
        <w:rPr>
          <w:rFonts w:ascii="Calibri" w:hAnsi="Calibri"/>
        </w:rPr>
        <w:t>Late assignments</w:t>
      </w:r>
    </w:p>
    <w:p w14:paraId="58D7B5A4" w14:textId="77777777" w:rsidR="006A0698" w:rsidRPr="001649D5" w:rsidRDefault="006A0698" w:rsidP="006A0698">
      <w:r w:rsidRPr="001649D5">
        <w:t xml:space="preserve">Overall grades will be based on the quality of your written assignments and the constructive nature of your class participation. All assignments are due in the Carmen </w:t>
      </w:r>
      <w:proofErr w:type="spellStart"/>
      <w:r w:rsidRPr="001649D5">
        <w:t>dropbox</w:t>
      </w:r>
      <w:proofErr w:type="spellEnd"/>
      <w:r w:rsidRPr="001649D5">
        <w:t xml:space="preserve"> at the end of day specified in the syllabus. A late paper will be penalized by half a grade for every day that the paper is overdue.</w:t>
      </w:r>
    </w:p>
    <w:p w14:paraId="66604C16" w14:textId="77777777" w:rsidR="00F20872" w:rsidRPr="00B45693" w:rsidRDefault="00F20872" w:rsidP="00F20872">
      <w:pPr>
        <w:pStyle w:val="Heading2"/>
        <w:rPr>
          <w:rFonts w:ascii="Calibri" w:hAnsi="Calibri"/>
        </w:rPr>
      </w:pPr>
      <w:r w:rsidRPr="00B45693">
        <w:rPr>
          <w:rFonts w:ascii="Calibri" w:hAnsi="Calibri"/>
        </w:rPr>
        <w:t>Grading scale</w:t>
      </w:r>
    </w:p>
    <w:p w14:paraId="1753DD55" w14:textId="77777777" w:rsidR="00B45693" w:rsidRPr="00B45693" w:rsidRDefault="00B45693" w:rsidP="00B45693">
      <w:r w:rsidRPr="00B45693">
        <w:t>93–</w:t>
      </w:r>
      <w:r w:rsidR="002B153E">
        <w:t xml:space="preserve">100: A </w:t>
      </w:r>
      <w:r w:rsidR="002B153E">
        <w:br/>
      </w:r>
      <w:r w:rsidRPr="00B45693">
        <w:t xml:space="preserve">90–92.9: A- </w:t>
      </w:r>
      <w:r w:rsidR="002B153E">
        <w:br/>
        <w:t>87–89.9: B+</w:t>
      </w:r>
      <w:r w:rsidR="002B153E">
        <w:br/>
        <w:t>83–86.9: B</w:t>
      </w:r>
      <w:r w:rsidR="002B153E">
        <w:br/>
      </w:r>
      <w:r w:rsidRPr="00B45693">
        <w:t xml:space="preserve">80–82.9: B- </w:t>
      </w:r>
      <w:r w:rsidR="002B153E">
        <w:br/>
        <w:t xml:space="preserve">77–79.9: C+ </w:t>
      </w:r>
      <w:r w:rsidR="002B153E">
        <w:br/>
        <w:t>73–76.9: C</w:t>
      </w:r>
      <w:r w:rsidR="002B153E">
        <w:br/>
      </w:r>
      <w:r w:rsidRPr="00B45693">
        <w:t xml:space="preserve">70 –72.9: C- </w:t>
      </w:r>
      <w:r w:rsidR="002B153E">
        <w:br/>
        <w:t xml:space="preserve">67 –69.9: D+ </w:t>
      </w:r>
      <w:r w:rsidR="002B153E">
        <w:br/>
        <w:t>60 –66.9: D</w:t>
      </w:r>
      <w:r w:rsidR="002B153E">
        <w:br/>
      </w:r>
      <w:r w:rsidRPr="00B45693">
        <w:t>Below 60: E</w:t>
      </w:r>
    </w:p>
    <w:p w14:paraId="075ECA98" w14:textId="77777777" w:rsidR="00F20872" w:rsidRDefault="00F20872" w:rsidP="00B45693">
      <w:pPr>
        <w:pStyle w:val="Heading2"/>
        <w:rPr>
          <w:rFonts w:ascii="Calibri" w:hAnsi="Calibri"/>
        </w:rPr>
      </w:pPr>
      <w:r w:rsidRPr="00B45693">
        <w:rPr>
          <w:rFonts w:ascii="Calibri" w:hAnsi="Calibri"/>
        </w:rPr>
        <w:t>Faculty feedback and response time</w:t>
      </w:r>
    </w:p>
    <w:p w14:paraId="5A8ECBFC" w14:textId="77777777" w:rsidR="00F20872" w:rsidRPr="00B45693" w:rsidRDefault="00F20872" w:rsidP="00F20872">
      <w:r w:rsidRPr="00B45693">
        <w:t>I am providing the following list to give you an idea of my intended availability throughout the course. (Remember that you can call</w:t>
      </w:r>
      <w:r w:rsidRPr="00B45693">
        <w:rPr>
          <w:rStyle w:val="apple-converted-space"/>
          <w:rFonts w:cs="Tahoma"/>
          <w:color w:val="000000"/>
        </w:rPr>
        <w:t> </w:t>
      </w:r>
      <w:r w:rsidRPr="00B45693">
        <w:rPr>
          <w:rStyle w:val="Strong"/>
          <w:rFonts w:cs="Tahoma"/>
          <w:color w:val="000000"/>
        </w:rPr>
        <w:t>614-688-HELP</w:t>
      </w:r>
      <w:r w:rsidRPr="00B45693">
        <w:rPr>
          <w:rStyle w:val="apple-converted-space"/>
          <w:rFonts w:cs="Tahoma"/>
          <w:color w:val="000000"/>
        </w:rPr>
        <w:t> </w:t>
      </w:r>
      <w:r w:rsidRPr="00B45693">
        <w:t>at any time if you have a technical problem.)</w:t>
      </w:r>
    </w:p>
    <w:p w14:paraId="3334672D" w14:textId="77777777" w:rsidR="00F20872" w:rsidRPr="00B45693" w:rsidRDefault="00F20872" w:rsidP="00F20872">
      <w:pPr>
        <w:pStyle w:val="Heading3"/>
        <w:rPr>
          <w:rFonts w:ascii="Calibri" w:hAnsi="Calibri"/>
        </w:rPr>
      </w:pPr>
      <w:r w:rsidRPr="00B45693">
        <w:rPr>
          <w:rFonts w:ascii="Calibri" w:hAnsi="Calibri"/>
        </w:rPr>
        <w:t>Grading and feedback</w:t>
      </w:r>
    </w:p>
    <w:p w14:paraId="7C670103" w14:textId="77777777" w:rsidR="00F20872" w:rsidRPr="00B45693" w:rsidRDefault="006410E2" w:rsidP="00F20872">
      <w:r>
        <w:t xml:space="preserve">For </w:t>
      </w:r>
      <w:r w:rsidR="00F20872" w:rsidRPr="00B45693">
        <w:t>assignments, you can generally expect feedback within</w:t>
      </w:r>
      <w:r w:rsidR="00F20872" w:rsidRPr="00B45693">
        <w:rPr>
          <w:rStyle w:val="apple-converted-space"/>
          <w:rFonts w:cs="Tahoma"/>
          <w:color w:val="000000"/>
        </w:rPr>
        <w:t> </w:t>
      </w:r>
      <w:r w:rsidR="009F3D71">
        <w:rPr>
          <w:rStyle w:val="Strong"/>
          <w:rFonts w:cs="Tahoma"/>
          <w:color w:val="000000"/>
        </w:rPr>
        <w:t>7 days</w:t>
      </w:r>
      <w:r w:rsidR="00F20872" w:rsidRPr="00B45693">
        <w:t>.</w:t>
      </w:r>
    </w:p>
    <w:p w14:paraId="169EBDDD" w14:textId="77777777" w:rsidR="00F20872" w:rsidRPr="00B45693" w:rsidRDefault="00F20872" w:rsidP="00F20872">
      <w:pPr>
        <w:pStyle w:val="Heading3"/>
        <w:rPr>
          <w:rFonts w:ascii="Calibri" w:hAnsi="Calibri"/>
        </w:rPr>
      </w:pPr>
      <w:r w:rsidRPr="00B45693">
        <w:rPr>
          <w:rFonts w:ascii="Calibri" w:hAnsi="Calibri"/>
        </w:rPr>
        <w:t>E-mail</w:t>
      </w:r>
    </w:p>
    <w:p w14:paraId="62E67ECE" w14:textId="77777777" w:rsidR="00F20872" w:rsidRPr="00B45693" w:rsidRDefault="006410E2" w:rsidP="00F20872">
      <w:r>
        <w:t xml:space="preserve">In your emails to me, please make sure to put our course number in your subject line (WGSS 4597). </w:t>
      </w:r>
      <w:r w:rsidR="00F20872" w:rsidRPr="00B45693">
        <w:t>I will reply to e-mails within</w:t>
      </w:r>
      <w:r w:rsidR="00F20872" w:rsidRPr="00B45693">
        <w:rPr>
          <w:rStyle w:val="apple-converted-space"/>
          <w:rFonts w:cs="Tahoma"/>
          <w:color w:val="000000"/>
        </w:rPr>
        <w:t> </w:t>
      </w:r>
      <w:r w:rsidR="00082238">
        <w:rPr>
          <w:rStyle w:val="Strong"/>
          <w:rFonts w:cs="Tahoma"/>
          <w:color w:val="000000"/>
        </w:rPr>
        <w:t>24 hours on school days</w:t>
      </w:r>
      <w:r w:rsidR="00F20872" w:rsidRPr="00B45693">
        <w:t>.</w:t>
      </w:r>
    </w:p>
    <w:p w14:paraId="3F9B9587" w14:textId="77777777" w:rsidR="00F20872" w:rsidRPr="00B45693" w:rsidRDefault="00F20872" w:rsidP="00F20872">
      <w:pPr>
        <w:pStyle w:val="Heading3"/>
        <w:rPr>
          <w:rFonts w:ascii="Calibri" w:hAnsi="Calibri"/>
        </w:rPr>
      </w:pPr>
      <w:r w:rsidRPr="00B45693">
        <w:rPr>
          <w:rFonts w:ascii="Calibri" w:hAnsi="Calibri"/>
        </w:rPr>
        <w:t>Discussion board</w:t>
      </w:r>
    </w:p>
    <w:p w14:paraId="4EC43D13" w14:textId="77777777" w:rsidR="00F20872" w:rsidRPr="00B45693" w:rsidRDefault="00F20872" w:rsidP="004A3492">
      <w:r w:rsidRPr="00B45693">
        <w:t>I will check and reply to messages in the discussion boards every</w:t>
      </w:r>
      <w:r w:rsidRPr="00B45693">
        <w:rPr>
          <w:rStyle w:val="apple-converted-space"/>
          <w:rFonts w:cs="Tahoma"/>
          <w:color w:val="000000"/>
        </w:rPr>
        <w:t> </w:t>
      </w:r>
      <w:r w:rsidR="009F3D71">
        <w:rPr>
          <w:rStyle w:val="Strong"/>
          <w:rFonts w:cs="Tahoma"/>
          <w:color w:val="000000"/>
        </w:rPr>
        <w:t>24 hours on school days</w:t>
      </w:r>
      <w:r w:rsidRPr="00B45693">
        <w:t>.</w:t>
      </w:r>
    </w:p>
    <w:p w14:paraId="5967E45B" w14:textId="77777777" w:rsidR="00901FDC" w:rsidRDefault="00901FDC" w:rsidP="004A3492">
      <w:pPr>
        <w:pStyle w:val="Heading1"/>
      </w:pPr>
      <w:r>
        <w:lastRenderedPageBreak/>
        <w:t>Course requirements</w:t>
      </w:r>
    </w:p>
    <w:p w14:paraId="01B06AD4" w14:textId="77777777" w:rsidR="00F20872" w:rsidRDefault="00901FDC" w:rsidP="00F20872">
      <w:pPr>
        <w:pStyle w:val="Heading2"/>
        <w:rPr>
          <w:rFonts w:ascii="Calibri" w:hAnsi="Calibri"/>
        </w:rPr>
      </w:pPr>
      <w:r>
        <w:rPr>
          <w:rFonts w:ascii="Calibri" w:hAnsi="Calibri"/>
        </w:rPr>
        <w:t>Participation (25 points)</w:t>
      </w:r>
    </w:p>
    <w:p w14:paraId="67FEEC7A" w14:textId="77777777" w:rsidR="00F20872" w:rsidRPr="00B45693" w:rsidRDefault="00F20872" w:rsidP="00F20872">
      <w:r w:rsidRPr="00B45693">
        <w:t>Because this is a distance-education course, your attendance is based on your online activity and participation. The following is a summary of everyone's expected participation:</w:t>
      </w:r>
    </w:p>
    <w:p w14:paraId="0888FD42" w14:textId="5DB86F95" w:rsidR="0023793A" w:rsidRDefault="0023793A" w:rsidP="00F20872">
      <w:pPr>
        <w:pStyle w:val="ListParagraph"/>
        <w:numPr>
          <w:ilvl w:val="0"/>
          <w:numId w:val="25"/>
        </w:numPr>
      </w:pPr>
      <w:r w:rsidRPr="0023793A">
        <w:rPr>
          <w:b/>
        </w:rPr>
        <w:t>Discussion forum reading responses:</w:t>
      </w:r>
      <w:r>
        <w:t xml:space="preserve"> Before </w:t>
      </w:r>
      <w:r w:rsidR="00D83FAA">
        <w:t>Thursday of each week</w:t>
      </w:r>
      <w:r>
        <w:t xml:space="preserve">, please post a </w:t>
      </w:r>
      <w:proofErr w:type="gramStart"/>
      <w:r>
        <w:t>two-three paragraph</w:t>
      </w:r>
      <w:proofErr w:type="gramEnd"/>
      <w:r>
        <w:t xml:space="preserve"> response to the readi</w:t>
      </w:r>
      <w:r w:rsidR="004E4B30">
        <w:t>ng questions posted on Carmen (15</w:t>
      </w:r>
      <w:r>
        <w:t xml:space="preserve"> points). </w:t>
      </w:r>
    </w:p>
    <w:p w14:paraId="0A687272" w14:textId="77777777" w:rsidR="00171061" w:rsidRDefault="0023793A" w:rsidP="00F20872">
      <w:pPr>
        <w:pStyle w:val="ListParagraph"/>
        <w:numPr>
          <w:ilvl w:val="0"/>
          <w:numId w:val="25"/>
        </w:numPr>
      </w:pPr>
      <w:r w:rsidRPr="0023793A">
        <w:rPr>
          <w:b/>
        </w:rPr>
        <w:t>Discussion forum peer responses:</w:t>
      </w:r>
      <w:r>
        <w:t xml:space="preserve"> Each week, please comment upon at least two other students’ reading response posts (5 points). </w:t>
      </w:r>
    </w:p>
    <w:p w14:paraId="63FB2BFF" w14:textId="3C292A77" w:rsidR="00901FDC" w:rsidRDefault="00171061" w:rsidP="001C20C6">
      <w:pPr>
        <w:pStyle w:val="ListParagraph"/>
        <w:numPr>
          <w:ilvl w:val="0"/>
          <w:numId w:val="25"/>
        </w:numPr>
      </w:pPr>
      <w:r w:rsidRPr="001C20C6">
        <w:rPr>
          <w:b/>
        </w:rPr>
        <w:t xml:space="preserve">Small group work: </w:t>
      </w:r>
      <w:r w:rsidRPr="00171061">
        <w:t>Over</w:t>
      </w:r>
      <w:r>
        <w:t xml:space="preserve"> the course of the semester,</w:t>
      </w:r>
      <w:r w:rsidRPr="001C20C6">
        <w:rPr>
          <w:b/>
        </w:rPr>
        <w:t xml:space="preserve"> </w:t>
      </w:r>
      <w:r>
        <w:t>we will</w:t>
      </w:r>
      <w:r w:rsidR="001C20C6">
        <w:t xml:space="preserve"> break up into small groups to </w:t>
      </w:r>
      <w:r w:rsidR="00D83FAA">
        <w:t xml:space="preserve">watch </w:t>
      </w:r>
      <w:r>
        <w:t>films</w:t>
      </w:r>
      <w:r w:rsidR="00D83FAA">
        <w:t xml:space="preserve"> and comment upon films</w:t>
      </w:r>
      <w:r>
        <w:t xml:space="preserve"> </w:t>
      </w:r>
      <w:r w:rsidR="001C20C6">
        <w:t>together</w:t>
      </w:r>
      <w:r w:rsidR="00D83FAA">
        <w:t xml:space="preserve"> synchronously in </w:t>
      </w:r>
      <w:proofErr w:type="spellStart"/>
      <w:r w:rsidR="00D83FAA">
        <w:t>CarmenConnect</w:t>
      </w:r>
      <w:proofErr w:type="spellEnd"/>
      <w:r w:rsidR="00D83FAA">
        <w:t xml:space="preserve"> or a group chat forum of your choosing. </w:t>
      </w:r>
      <w:r w:rsidR="001C20C6">
        <w:t xml:space="preserve">Each small group will schedule their </w:t>
      </w:r>
      <w:r w:rsidR="00D83FAA">
        <w:t xml:space="preserve">synchronous film-viewings together at a time </w:t>
      </w:r>
      <w:r w:rsidR="001C20C6">
        <w:t xml:space="preserve">that all may attend. </w:t>
      </w:r>
      <w:r w:rsidR="00D83FAA">
        <w:t xml:space="preserve">After your viewing, you will send a transcript of the group chat to our Carmen </w:t>
      </w:r>
      <w:proofErr w:type="spellStart"/>
      <w:r w:rsidR="00D83FAA">
        <w:t>dropbox</w:t>
      </w:r>
      <w:proofErr w:type="spellEnd"/>
      <w:r w:rsidR="00D83FAA">
        <w:t xml:space="preserve">. </w:t>
      </w:r>
      <w:r w:rsidR="001C20C6">
        <w:t xml:space="preserve">For your </w:t>
      </w:r>
      <w:r w:rsidR="00D83FAA">
        <w:t>film-viewings</w:t>
      </w:r>
      <w:r w:rsidR="001C20C6">
        <w:t>, discuss ways that the film that you are watching together: 1) links to the theories that we are reading together 2) speaks to your discipline, major, or minor 3) helps you to understan</w:t>
      </w:r>
      <w:r w:rsidR="00D83FAA">
        <w:t xml:space="preserve">d the relationship between race, </w:t>
      </w:r>
      <w:r w:rsidR="001C20C6">
        <w:t xml:space="preserve">gender and democracy (5 points). </w:t>
      </w:r>
    </w:p>
    <w:p w14:paraId="156FC7F4" w14:textId="77777777" w:rsidR="00901FDC" w:rsidRDefault="00901FDC" w:rsidP="00901FDC">
      <w:pPr>
        <w:pStyle w:val="Heading2"/>
        <w:rPr>
          <w:rFonts w:ascii="Calibri" w:hAnsi="Calibri"/>
        </w:rPr>
      </w:pPr>
      <w:r>
        <w:rPr>
          <w:rFonts w:ascii="Calibri" w:hAnsi="Calibri"/>
        </w:rPr>
        <w:t>Essay 1 (25 points)</w:t>
      </w:r>
    </w:p>
    <w:p w14:paraId="7C568765" w14:textId="77777777" w:rsidR="00901FDC" w:rsidRDefault="00901FDC" w:rsidP="00901FDC">
      <w:r>
        <w:t xml:space="preserve">In a </w:t>
      </w:r>
      <w:proofErr w:type="gramStart"/>
      <w:r>
        <w:t>5</w:t>
      </w:r>
      <w:r w:rsidRPr="001649D5">
        <w:t xml:space="preserve"> page</w:t>
      </w:r>
      <w:proofErr w:type="gramEnd"/>
      <w:r w:rsidRPr="001649D5">
        <w:t xml:space="preserve"> essay, analyze an aspect of gendered social, economic, or political life through the lens of a social contract. What are the terms and conditions of the social contract in relation to this example? If the relationships are hierarchical, how are the relations of rule justified? If the relationships are non-hierarchical, how are relations of egalitarian political solidarity maintained?</w:t>
      </w:r>
    </w:p>
    <w:p w14:paraId="1E9530E5" w14:textId="77777777" w:rsidR="00901FDC" w:rsidRDefault="00901FDC" w:rsidP="00901FDC">
      <w:pPr>
        <w:pStyle w:val="Heading2"/>
        <w:rPr>
          <w:rFonts w:ascii="Calibri" w:hAnsi="Calibri"/>
        </w:rPr>
      </w:pPr>
      <w:r>
        <w:rPr>
          <w:rFonts w:ascii="Calibri" w:hAnsi="Calibri"/>
        </w:rPr>
        <w:t>Essay 2 and Google Map Exercise (25 points)</w:t>
      </w:r>
    </w:p>
    <w:p w14:paraId="6DB6122B" w14:textId="4C303332" w:rsidR="00901FDC" w:rsidRDefault="00901FDC" w:rsidP="00901FDC">
      <w:r>
        <w:t xml:space="preserve">For this </w:t>
      </w:r>
      <w:proofErr w:type="gramStart"/>
      <w:r>
        <w:t>5 page</w:t>
      </w:r>
      <w:proofErr w:type="gramEnd"/>
      <w:r>
        <w:t xml:space="preserve"> essay</w:t>
      </w:r>
      <w:r w:rsidRPr="001649D5">
        <w:t xml:space="preserve">, research an effort to build gender-just democracy in a particular contemporary political context. </w:t>
      </w:r>
      <w:r>
        <w:t>In addition to the essay, put a “pin”</w:t>
      </w:r>
      <w:r w:rsidR="00CD2527">
        <w:t xml:space="preserve"> up </w:t>
      </w:r>
      <w:r>
        <w:t xml:space="preserve">on our Gender-Just Democracy Google Map that explains the intervention. </w:t>
      </w:r>
    </w:p>
    <w:p w14:paraId="7CE3FB12" w14:textId="77777777" w:rsidR="00901FDC" w:rsidRDefault="00901FDC" w:rsidP="00901FDC">
      <w:pPr>
        <w:pStyle w:val="Heading2"/>
        <w:rPr>
          <w:rFonts w:ascii="Calibri" w:hAnsi="Calibri"/>
        </w:rPr>
      </w:pPr>
      <w:r>
        <w:rPr>
          <w:rFonts w:ascii="Calibri" w:hAnsi="Calibri"/>
        </w:rPr>
        <w:t>Final Project (25 points)</w:t>
      </w:r>
    </w:p>
    <w:p w14:paraId="23952675" w14:textId="6D16A2FA" w:rsidR="00F20872" w:rsidRPr="00B45693" w:rsidRDefault="00901FDC" w:rsidP="00CD2527">
      <w:r w:rsidRPr="001649D5">
        <w:t>Drawing on the readings of this class, develop an intervention that can contribute to a more democratic social, economic, or political life. You can document your ideas for this intervention in a variet</w:t>
      </w:r>
      <w:r>
        <w:t>y of formats; options include an activist project, an experiment in participatory decision-making, a game</w:t>
      </w:r>
      <w:r w:rsidRPr="001649D5">
        <w:t xml:space="preserve">, </w:t>
      </w:r>
      <w:r>
        <w:t xml:space="preserve">or a technological intervention (such as an app). </w:t>
      </w:r>
      <w:r w:rsidRPr="001649D5">
        <w:t>This project can be done individually or as a group.</w:t>
      </w:r>
    </w:p>
    <w:p w14:paraId="2BF11B5D" w14:textId="77777777" w:rsidR="009F3D71" w:rsidRPr="006A0698" w:rsidRDefault="00F20872" w:rsidP="006A0698">
      <w:pPr>
        <w:pStyle w:val="Heading2"/>
        <w:rPr>
          <w:rFonts w:ascii="Calibri" w:hAnsi="Calibri"/>
        </w:rPr>
      </w:pPr>
      <w:r w:rsidRPr="00B45693">
        <w:rPr>
          <w:rFonts w:ascii="Calibri" w:hAnsi="Calibri"/>
        </w:rPr>
        <w:lastRenderedPageBreak/>
        <w:t>Discussion and communication guidelines</w:t>
      </w:r>
    </w:p>
    <w:p w14:paraId="5BB395DA" w14:textId="77777777" w:rsidR="00F20872" w:rsidRPr="00B45693" w:rsidRDefault="00F20872" w:rsidP="00F20872">
      <w:pPr>
        <w:rPr>
          <w:color w:val="000000"/>
        </w:rPr>
      </w:pPr>
      <w:r w:rsidRPr="00B45693">
        <w:rPr>
          <w:color w:val="000000"/>
        </w:rPr>
        <w:t>The following are my expectations for how we should communicate as a class. Above all, please remember to be respectful and thoughtful.</w:t>
      </w:r>
    </w:p>
    <w:p w14:paraId="1388A896" w14:textId="77777777" w:rsidR="00F20872" w:rsidRPr="00B45693" w:rsidRDefault="00F20872" w:rsidP="00F20872">
      <w:pPr>
        <w:pStyle w:val="ListParagraph"/>
        <w:numPr>
          <w:ilvl w:val="0"/>
          <w:numId w:val="26"/>
        </w:numPr>
        <w:rPr>
          <w:color w:val="000000"/>
        </w:rPr>
      </w:pPr>
      <w:r w:rsidRPr="00B45693">
        <w:rPr>
          <w:rStyle w:val="Strong"/>
          <w:rFonts w:cs="Tahoma"/>
          <w:color w:val="000000"/>
        </w:rPr>
        <w:t>Writing style</w:t>
      </w:r>
      <w:r w:rsidRPr="00B45693">
        <w:rPr>
          <w:color w:val="000000"/>
        </w:rPr>
        <w:t>: While there is no need to participate in class discussions as if you were writing a research paper, you should remember to write using good grammar, spelling, and punctuation. Informality (including an occasional emoticon) is fine for non-academic topics.</w:t>
      </w:r>
    </w:p>
    <w:p w14:paraId="7CB8348A" w14:textId="77777777" w:rsidR="00F20872" w:rsidRPr="00B45693" w:rsidRDefault="00F20872" w:rsidP="00F20872">
      <w:pPr>
        <w:pStyle w:val="ListParagraph"/>
        <w:numPr>
          <w:ilvl w:val="0"/>
          <w:numId w:val="26"/>
        </w:numPr>
        <w:rPr>
          <w:color w:val="000000"/>
        </w:rPr>
      </w:pPr>
      <w:r w:rsidRPr="00B45693">
        <w:rPr>
          <w:rStyle w:val="Strong"/>
          <w:rFonts w:cs="Tahoma"/>
          <w:color w:val="000000"/>
        </w:rPr>
        <w:t>Tone and civility</w:t>
      </w:r>
      <w:r w:rsidRPr="00B45693">
        <w:rPr>
          <w:color w:val="000000"/>
        </w:rPr>
        <w:t>:</w:t>
      </w:r>
      <w:r w:rsidR="006A0698">
        <w:rPr>
          <w:color w:val="000000"/>
        </w:rPr>
        <w:t xml:space="preserve"> Please </w:t>
      </w:r>
      <w:r w:rsidRPr="00B45693">
        <w:rPr>
          <w:color w:val="000000"/>
        </w:rPr>
        <w:t>maintain a supportive learning community where everyone feels safe</w:t>
      </w:r>
      <w:r w:rsidR="00996A6B" w:rsidRPr="00B45693">
        <w:rPr>
          <w:color w:val="000000"/>
        </w:rPr>
        <w:t xml:space="preserve"> </w:t>
      </w:r>
      <w:r w:rsidRPr="00B45693">
        <w:rPr>
          <w:color w:val="000000"/>
        </w:rPr>
        <w:t xml:space="preserve">and where people can disagree amicably. </w:t>
      </w:r>
    </w:p>
    <w:p w14:paraId="41C49F39" w14:textId="77777777" w:rsidR="00F20872" w:rsidRPr="00B45693" w:rsidRDefault="00F20872" w:rsidP="00F20872">
      <w:pPr>
        <w:pStyle w:val="ListParagraph"/>
        <w:numPr>
          <w:ilvl w:val="0"/>
          <w:numId w:val="26"/>
        </w:numPr>
        <w:rPr>
          <w:color w:val="000000"/>
        </w:rPr>
      </w:pPr>
      <w:r w:rsidRPr="00B45693">
        <w:rPr>
          <w:rStyle w:val="Strong"/>
          <w:rFonts w:cs="Tahoma"/>
          <w:color w:val="000000"/>
        </w:rPr>
        <w:t>Citing your sources</w:t>
      </w:r>
      <w:r w:rsidRPr="00B45693">
        <w:rPr>
          <w:color w:val="000000"/>
        </w:rPr>
        <w:t>: When we have academic discussions, please cite your sources to back up what you say. (For the textbook or other course materials, list at least the title and page numbers. For online sources, include a link.)</w:t>
      </w:r>
    </w:p>
    <w:p w14:paraId="2F1D28BF" w14:textId="77777777" w:rsidR="004A3492" w:rsidRPr="00B45693" w:rsidRDefault="00F20872" w:rsidP="00F20872">
      <w:pPr>
        <w:pStyle w:val="ListParagraph"/>
        <w:numPr>
          <w:ilvl w:val="0"/>
          <w:numId w:val="26"/>
        </w:numPr>
        <w:rPr>
          <w:color w:val="000000"/>
        </w:rPr>
      </w:pPr>
      <w:r w:rsidRPr="00B45693">
        <w:rPr>
          <w:rStyle w:val="Strong"/>
          <w:rFonts w:cs="Tahoma"/>
          <w:color w:val="000000"/>
        </w:rPr>
        <w:t>Backing up your work</w:t>
      </w:r>
      <w:r w:rsidRPr="00B45693">
        <w:rPr>
          <w:color w:val="000000"/>
        </w:rPr>
        <w:t>: Consider composing your academic posts in a word processor, where you can save your work, and then copying into the Carmen discussion.</w:t>
      </w:r>
    </w:p>
    <w:p w14:paraId="0CB0F577" w14:textId="77777777" w:rsidR="00C8365E" w:rsidRPr="00B45693" w:rsidRDefault="00CF638B" w:rsidP="00BD203D">
      <w:pPr>
        <w:pStyle w:val="Heading1"/>
        <w:rPr>
          <w:rFonts w:cs="Arial"/>
        </w:rPr>
      </w:pPr>
      <w:r w:rsidRPr="00B45693">
        <w:rPr>
          <w:rFonts w:cs="Arial"/>
        </w:rPr>
        <w:t>Other course policies</w:t>
      </w:r>
    </w:p>
    <w:p w14:paraId="4F8D262B" w14:textId="77777777" w:rsidR="0056183C" w:rsidRPr="00884F86" w:rsidRDefault="0056183C" w:rsidP="0056183C">
      <w:pPr>
        <w:pStyle w:val="Heading2"/>
      </w:pPr>
      <w:r w:rsidRPr="00884F86">
        <w:t>Accessibility Policies and Services</w:t>
      </w:r>
    </w:p>
    <w:p w14:paraId="74FE31A9" w14:textId="77777777" w:rsidR="0056183C" w:rsidRPr="00884F86" w:rsidRDefault="0056183C" w:rsidP="0056183C">
      <w:pPr>
        <w:spacing w:before="0" w:after="0"/>
        <w:rPr>
          <w:rFonts w:asciiTheme="minorHAnsi" w:eastAsia="Times New Roman" w:hAnsiTheme="minorHAnsi" w:cs="Times New Roman"/>
          <w:color w:val="auto"/>
          <w:sz w:val="36"/>
          <w:szCs w:val="36"/>
        </w:rPr>
      </w:pPr>
      <w:r w:rsidRPr="00884F86">
        <w:rPr>
          <w:rFonts w:asciiTheme="minorHAnsi" w:eastAsia="Times New Roman" w:hAnsiTheme="minorHAnsi" w:cs="Arial"/>
          <w:bCs/>
          <w:color w:val="000000"/>
          <w:sz w:val="36"/>
          <w:szCs w:val="36"/>
          <w:shd w:val="clear" w:color="auto" w:fill="FFFFFF"/>
        </w:rPr>
        <w:t>If you have a documented disability, please register with Student Life Disability Services. After registration, make arrangements with me as soon as possible to discuss your accommodations, so they may be implemented in a timely fashion. If you have any questions about this process, please contact Disability Services at 614-292-3307 or </w:t>
      </w:r>
      <w:hyperlink r:id="rId11" w:history="1">
        <w:r w:rsidRPr="00884F86">
          <w:rPr>
            <w:rFonts w:asciiTheme="minorHAnsi" w:eastAsia="Times New Roman" w:hAnsiTheme="minorHAnsi" w:cs="Arial"/>
            <w:bCs/>
            <w:color w:val="800080"/>
            <w:sz w:val="36"/>
            <w:szCs w:val="36"/>
            <w:u w:val="single"/>
            <w:bdr w:val="none" w:sz="0" w:space="0" w:color="auto" w:frame="1"/>
            <w:shd w:val="clear" w:color="auto" w:fill="FFFFFF"/>
          </w:rPr>
          <w:t>slds@osu.edu</w:t>
        </w:r>
      </w:hyperlink>
      <w:r w:rsidRPr="00884F86">
        <w:rPr>
          <w:rFonts w:asciiTheme="minorHAnsi" w:eastAsia="Times New Roman" w:hAnsiTheme="minorHAnsi" w:cs="Arial"/>
          <w:bCs/>
          <w:color w:val="000000"/>
          <w:sz w:val="36"/>
          <w:szCs w:val="36"/>
          <w:shd w:val="clear" w:color="auto" w:fill="FFFFFF"/>
        </w:rPr>
        <w:t>.</w:t>
      </w:r>
    </w:p>
    <w:p w14:paraId="56C40BC4" w14:textId="77777777" w:rsidR="0056183C" w:rsidRPr="00884F86" w:rsidRDefault="0056183C" w:rsidP="0056183C">
      <w:pPr>
        <w:rPr>
          <w:rFonts w:asciiTheme="minorHAnsi" w:hAnsiTheme="minorHAnsi"/>
        </w:rPr>
      </w:pPr>
    </w:p>
    <w:p w14:paraId="3A044348" w14:textId="77777777" w:rsidR="0056183C" w:rsidRPr="00884F86" w:rsidRDefault="0056183C" w:rsidP="0056183C">
      <w:pPr>
        <w:rPr>
          <w:rFonts w:asciiTheme="minorHAnsi" w:hAnsiTheme="minorHAnsi"/>
          <w:b/>
          <w:color w:val="943634" w:themeColor="accent2" w:themeShade="BF"/>
          <w:sz w:val="36"/>
          <w:szCs w:val="36"/>
        </w:rPr>
      </w:pPr>
      <w:r w:rsidRPr="00884F86">
        <w:rPr>
          <w:rFonts w:asciiTheme="minorHAnsi" w:hAnsiTheme="minorHAnsi"/>
          <w:b/>
          <w:color w:val="943634" w:themeColor="accent2" w:themeShade="BF"/>
          <w:sz w:val="36"/>
          <w:szCs w:val="36"/>
        </w:rPr>
        <w:t xml:space="preserve">Student Academic Services </w:t>
      </w:r>
    </w:p>
    <w:p w14:paraId="5095FC45" w14:textId="77777777" w:rsidR="0056183C" w:rsidRPr="00884F86" w:rsidRDefault="0056183C" w:rsidP="0056183C">
      <w:pPr>
        <w:rPr>
          <w:rFonts w:asciiTheme="minorHAnsi" w:hAnsiTheme="minorHAnsi"/>
        </w:rPr>
      </w:pPr>
      <w:r w:rsidRPr="00884F86">
        <w:rPr>
          <w:rFonts w:asciiTheme="minorHAnsi" w:hAnsiTheme="minorHAnsi"/>
        </w:rPr>
        <w:t xml:space="preserve">Arts and Science Advising and Academic Services </w:t>
      </w:r>
      <w:proofErr w:type="gramStart"/>
      <w:r w:rsidRPr="00884F86">
        <w:rPr>
          <w:rFonts w:asciiTheme="minorHAnsi" w:hAnsiTheme="minorHAnsi"/>
        </w:rPr>
        <w:t>provides</w:t>
      </w:r>
      <w:proofErr w:type="gramEnd"/>
      <w:r w:rsidRPr="00884F86">
        <w:rPr>
          <w:rFonts w:asciiTheme="minorHAnsi" w:hAnsiTheme="minorHAnsi"/>
        </w:rPr>
        <w:t xml:space="preserve"> comprehensive academic support. To access information, resources, and </w:t>
      </w:r>
      <w:proofErr w:type="gramStart"/>
      <w:r w:rsidRPr="00884F86">
        <w:rPr>
          <w:rFonts w:asciiTheme="minorHAnsi" w:hAnsiTheme="minorHAnsi"/>
        </w:rPr>
        <w:t>support,</w:t>
      </w:r>
      <w:proofErr w:type="gramEnd"/>
      <w:r w:rsidRPr="00884F86">
        <w:rPr>
          <w:rFonts w:asciiTheme="minorHAnsi" w:hAnsiTheme="minorHAnsi"/>
        </w:rPr>
        <w:t xml:space="preserve"> please contact them at or 614-292-6961 or </w:t>
      </w:r>
      <w:hyperlink r:id="rId12" w:history="1">
        <w:r w:rsidRPr="00884F86">
          <w:rPr>
            <w:rStyle w:val="Hyperlink"/>
            <w:rFonts w:asciiTheme="minorHAnsi" w:hAnsiTheme="minorHAnsi" w:cs="Calibri"/>
            <w:color w:val="0000FF"/>
          </w:rPr>
          <w:t>http://artsandsciences.osu.edu/current-students/university-resources</w:t>
        </w:r>
      </w:hyperlink>
      <w:r w:rsidRPr="00884F86">
        <w:rPr>
          <w:rStyle w:val="Hyperlink"/>
          <w:rFonts w:asciiTheme="minorHAnsi" w:hAnsiTheme="minorHAnsi" w:cs="Calibri"/>
          <w:color w:val="0000FF"/>
        </w:rPr>
        <w:t xml:space="preserve">. </w:t>
      </w:r>
    </w:p>
    <w:p w14:paraId="24FBB81D" w14:textId="77777777" w:rsidR="0056183C" w:rsidRPr="00884F86" w:rsidRDefault="0056183C" w:rsidP="0056183C">
      <w:pPr>
        <w:rPr>
          <w:rFonts w:asciiTheme="minorHAnsi" w:hAnsiTheme="minorHAnsi"/>
          <w:b/>
        </w:rPr>
      </w:pPr>
    </w:p>
    <w:p w14:paraId="67D2EA3A" w14:textId="77777777" w:rsidR="0056183C" w:rsidRPr="00884F86" w:rsidRDefault="0056183C" w:rsidP="0056183C">
      <w:pPr>
        <w:rPr>
          <w:rFonts w:asciiTheme="minorHAnsi" w:hAnsiTheme="minorHAnsi"/>
          <w:b/>
          <w:color w:val="943634" w:themeColor="accent2" w:themeShade="BF"/>
          <w:sz w:val="36"/>
          <w:szCs w:val="36"/>
        </w:rPr>
      </w:pPr>
      <w:r w:rsidRPr="00884F86">
        <w:rPr>
          <w:rFonts w:asciiTheme="minorHAnsi" w:hAnsiTheme="minorHAnsi"/>
          <w:b/>
          <w:color w:val="943634" w:themeColor="accent2" w:themeShade="BF"/>
          <w:sz w:val="36"/>
          <w:szCs w:val="36"/>
        </w:rPr>
        <w:t>Student Service Center</w:t>
      </w:r>
    </w:p>
    <w:p w14:paraId="2170AE08" w14:textId="77777777" w:rsidR="0056183C" w:rsidRDefault="0056183C" w:rsidP="0056183C">
      <w:pPr>
        <w:rPr>
          <w:rStyle w:val="Hyperlink"/>
          <w:rFonts w:asciiTheme="minorHAnsi" w:hAnsiTheme="minorHAnsi"/>
        </w:rPr>
      </w:pPr>
      <w:r w:rsidRPr="00884F86">
        <w:rPr>
          <w:rFonts w:asciiTheme="minorHAnsi" w:hAnsiTheme="minorHAnsi" w:cs="Arial"/>
          <w:color w:val="000000"/>
          <w:sz w:val="23"/>
          <w:szCs w:val="23"/>
        </w:rPr>
        <w:lastRenderedPageBreak/>
        <w:t xml:space="preserve">The Student Service Center – or SSC – provides customer service for these offices: </w:t>
      </w:r>
      <w:r w:rsidRPr="00884F86">
        <w:rPr>
          <w:rFonts w:asciiTheme="minorHAnsi" w:eastAsia="Times New Roman" w:hAnsiTheme="minorHAnsi" w:cs="Arial"/>
          <w:color w:val="000000"/>
          <w:sz w:val="23"/>
          <w:szCs w:val="23"/>
        </w:rPr>
        <w:t>Student Financial Aid</w:t>
      </w:r>
      <w:r w:rsidRPr="00884F86">
        <w:rPr>
          <w:rFonts w:asciiTheme="minorHAnsi" w:hAnsiTheme="minorHAnsi" w:cs="Arial"/>
          <w:color w:val="000000"/>
          <w:sz w:val="23"/>
          <w:szCs w:val="23"/>
        </w:rPr>
        <w:t xml:space="preserve">, </w:t>
      </w:r>
      <w:r w:rsidRPr="00884F86">
        <w:rPr>
          <w:rFonts w:asciiTheme="minorHAnsi" w:eastAsia="Times New Roman" w:hAnsiTheme="minorHAnsi" w:cs="Arial"/>
          <w:color w:val="000000"/>
          <w:sz w:val="23"/>
          <w:szCs w:val="23"/>
        </w:rPr>
        <w:t>University Bursar</w:t>
      </w:r>
      <w:r w:rsidRPr="00884F86">
        <w:rPr>
          <w:rFonts w:asciiTheme="minorHAnsi" w:hAnsiTheme="minorHAnsi" w:cs="Arial"/>
          <w:color w:val="000000"/>
          <w:sz w:val="23"/>
          <w:szCs w:val="23"/>
        </w:rPr>
        <w:t xml:space="preserve"> and </w:t>
      </w:r>
      <w:r w:rsidRPr="00884F86">
        <w:rPr>
          <w:rFonts w:asciiTheme="minorHAnsi" w:eastAsia="Times New Roman" w:hAnsiTheme="minorHAnsi" w:cs="Arial"/>
          <w:color w:val="000000"/>
          <w:sz w:val="23"/>
          <w:szCs w:val="23"/>
        </w:rPr>
        <w:t xml:space="preserve">University Registrar. To access these services, please contact them at </w:t>
      </w:r>
      <w:r w:rsidRPr="00884F86">
        <w:rPr>
          <w:rFonts w:asciiTheme="minorHAnsi" w:eastAsia="Times New Roman" w:hAnsiTheme="minorHAnsi" w:cs="Arial"/>
          <w:color w:val="222222"/>
          <w:sz w:val="23"/>
          <w:szCs w:val="23"/>
          <w:shd w:val="clear" w:color="auto" w:fill="F5F1F1"/>
        </w:rPr>
        <w:t>614-292-0300</w:t>
      </w:r>
      <w:r w:rsidRPr="00884F86">
        <w:rPr>
          <w:rFonts w:asciiTheme="minorHAnsi" w:eastAsia="Times New Roman" w:hAnsiTheme="minorHAnsi" w:cs="Times New Roman"/>
          <w:color w:val="auto"/>
          <w:sz w:val="20"/>
          <w:szCs w:val="20"/>
        </w:rPr>
        <w:t xml:space="preserve"> </w:t>
      </w:r>
      <w:r w:rsidRPr="00884F86">
        <w:rPr>
          <w:rFonts w:asciiTheme="minorHAnsi" w:hAnsiTheme="minorHAnsi" w:cs="Arial"/>
          <w:color w:val="000000"/>
          <w:sz w:val="23"/>
          <w:szCs w:val="23"/>
        </w:rPr>
        <w:t xml:space="preserve">or </w:t>
      </w:r>
      <w:hyperlink r:id="rId13" w:history="1">
        <w:r w:rsidRPr="00884F86">
          <w:rPr>
            <w:rStyle w:val="Hyperlink"/>
            <w:rFonts w:asciiTheme="minorHAnsi" w:hAnsiTheme="minorHAnsi"/>
          </w:rPr>
          <w:t>http://ssc.osu.edu</w:t>
        </w:r>
      </w:hyperlink>
      <w:r w:rsidRPr="00884F86">
        <w:rPr>
          <w:rStyle w:val="Hyperlink"/>
          <w:rFonts w:asciiTheme="minorHAnsi" w:hAnsiTheme="minorHAnsi"/>
        </w:rPr>
        <w:t xml:space="preserve">. </w:t>
      </w:r>
    </w:p>
    <w:p w14:paraId="1C9D9B1E" w14:textId="77777777" w:rsidR="0056183C" w:rsidRDefault="0056183C" w:rsidP="0056183C">
      <w:pPr>
        <w:rPr>
          <w:rStyle w:val="Hyperlink"/>
          <w:rFonts w:asciiTheme="minorHAnsi" w:hAnsiTheme="minorHAnsi"/>
        </w:rPr>
      </w:pPr>
    </w:p>
    <w:p w14:paraId="79554A9E" w14:textId="77777777" w:rsidR="0056183C" w:rsidRPr="00884F86" w:rsidRDefault="0056183C" w:rsidP="0056183C">
      <w:pPr>
        <w:pStyle w:val="Heading2"/>
        <w:rPr>
          <w:rFonts w:cs="Arial"/>
        </w:rPr>
      </w:pPr>
      <w:r w:rsidRPr="00884F86">
        <w:t>Academic integrity policy</w:t>
      </w:r>
    </w:p>
    <w:p w14:paraId="581C8256" w14:textId="77777777" w:rsidR="0056183C" w:rsidRPr="00884F86" w:rsidRDefault="0056183C" w:rsidP="0056183C">
      <w:pPr>
        <w:rPr>
          <w:rFonts w:asciiTheme="minorHAnsi" w:hAnsiTheme="minorHAnsi"/>
          <w:color w:val="000000"/>
        </w:rPr>
      </w:pPr>
      <w:r w:rsidRPr="00884F86">
        <w:rPr>
          <w:rFonts w:asciiTheme="minorHAnsi" w:hAnsiTheme="minorHAnsi"/>
          <w:color w:val="000000"/>
        </w:rPr>
        <w:t>The Ohio State University’s </w:t>
      </w:r>
      <w:r w:rsidRPr="00884F86">
        <w:rPr>
          <w:rStyle w:val="Emphasis"/>
          <w:rFonts w:asciiTheme="minorHAnsi" w:hAnsiTheme="minorHAnsi" w:cs="Tahoma"/>
          <w:color w:val="000000"/>
        </w:rPr>
        <w:t>Code of Student Conduct</w:t>
      </w:r>
      <w:r w:rsidRPr="00884F86">
        <w:rPr>
          <w:rFonts w:asciiTheme="minorHAnsi" w:hAnsiTheme="minorHAnsi"/>
          <w:color w:val="000000"/>
        </w:rPr>
        <w: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884F86">
        <w:rPr>
          <w:rStyle w:val="Emphasis"/>
          <w:rFonts w:asciiTheme="minorHAnsi" w:hAnsiTheme="minorHAnsi" w:cs="Tahoma"/>
          <w:color w:val="000000"/>
        </w:rPr>
        <w:t>Code of Student Conduct</w:t>
      </w:r>
      <w:r w:rsidRPr="00884F86">
        <w:rPr>
          <w:rFonts w:asciiTheme="minorHAnsi" w:hAnsiTheme="minorHAnsi"/>
          <w:color w:val="000000"/>
        </w:rPr>
        <w:t> is never considered an “excuse” for academic misconduct, so I recommend that you review the </w:t>
      </w:r>
      <w:r w:rsidRPr="00884F86">
        <w:rPr>
          <w:rStyle w:val="Emphasis"/>
          <w:rFonts w:asciiTheme="minorHAnsi" w:hAnsiTheme="minorHAnsi" w:cs="Tahoma"/>
          <w:color w:val="000000"/>
        </w:rPr>
        <w:t>Code of Student Conduct</w:t>
      </w:r>
      <w:r w:rsidRPr="00884F86">
        <w:rPr>
          <w:rFonts w:asciiTheme="minorHAnsi" w:hAnsiTheme="minorHAnsi"/>
          <w:color w:val="000000"/>
        </w:rPr>
        <w:t> and, specifically, the sections dealing with academic misconduct.</w:t>
      </w:r>
    </w:p>
    <w:p w14:paraId="58C10FA8" w14:textId="77777777" w:rsidR="0056183C" w:rsidRPr="00884F86" w:rsidRDefault="0056183C" w:rsidP="0056183C">
      <w:pPr>
        <w:rPr>
          <w:rFonts w:asciiTheme="minorHAnsi" w:hAnsiTheme="minorHAnsi"/>
          <w:color w:val="000000"/>
        </w:rPr>
      </w:pPr>
      <w:r w:rsidRPr="00884F86">
        <w:rPr>
          <w:rStyle w:val="Strong"/>
          <w:rFonts w:asciiTheme="minorHAnsi" w:hAnsiTheme="minorHAnsi" w:cs="Tahoma"/>
          <w:color w:val="000000"/>
        </w:rPr>
        <w:t>If I suspect that a student has committed academic misconduct in this course, I am obligated by University Rules to report my suspicions to the Committee on Academic Misconduct.</w:t>
      </w:r>
      <w:r w:rsidRPr="00884F86">
        <w:rPr>
          <w:rStyle w:val="apple-converted-space"/>
          <w:rFonts w:asciiTheme="minorHAnsi" w:hAnsiTheme="minorHAnsi" w:cs="Tahoma"/>
          <w:color w:val="000000"/>
        </w:rPr>
        <w:t> </w:t>
      </w:r>
      <w:r w:rsidRPr="00884F86">
        <w:rPr>
          <w:rFonts w:asciiTheme="minorHAnsi" w:hAnsiTheme="minorHAnsi"/>
          <w:color w:val="000000"/>
        </w:rPr>
        <w:t>If COAM determines that you have violated the University’s </w:t>
      </w:r>
      <w:r w:rsidRPr="00884F86">
        <w:rPr>
          <w:rStyle w:val="Emphasis"/>
          <w:rFonts w:asciiTheme="minorHAnsi" w:hAnsiTheme="minorHAnsi" w:cs="Tahoma"/>
          <w:color w:val="000000"/>
        </w:rPr>
        <w:t>Code of Student Conduct</w:t>
      </w:r>
      <w:r w:rsidRPr="00884F86">
        <w:rPr>
          <w:rFonts w:asciiTheme="minorHAnsi" w:hAnsiTheme="minorHAnsi"/>
          <w:color w:val="000000"/>
        </w:rPr>
        <w:t> (i.e., committed academic misconduct), the sanctions for the misconduct could include a failing grade in this course and suspension or dismissal from the University.</w:t>
      </w:r>
    </w:p>
    <w:p w14:paraId="018287E3" w14:textId="77777777" w:rsidR="0056183C" w:rsidRPr="00884F86" w:rsidRDefault="0056183C" w:rsidP="0056183C">
      <w:pPr>
        <w:rPr>
          <w:rFonts w:asciiTheme="minorHAnsi" w:hAnsiTheme="minorHAnsi"/>
          <w:color w:val="000000"/>
        </w:rPr>
      </w:pPr>
      <w:r w:rsidRPr="00884F86">
        <w:rPr>
          <w:rFonts w:asciiTheme="minorHAnsi" w:hAnsiTheme="minorHAnsi"/>
          <w:color w:val="000000"/>
        </w:rPr>
        <w:t>If you have any questions about the above policy or what constitutes academic misconduct in this course, please contact me.</w:t>
      </w:r>
    </w:p>
    <w:p w14:paraId="07A3B981" w14:textId="77777777" w:rsidR="0056183C" w:rsidRPr="00884F86" w:rsidRDefault="0056183C" w:rsidP="0056183C">
      <w:pPr>
        <w:rPr>
          <w:rFonts w:asciiTheme="minorHAnsi" w:hAnsiTheme="minorHAnsi"/>
          <w:color w:val="000000"/>
        </w:rPr>
      </w:pPr>
      <w:r w:rsidRPr="00884F86">
        <w:rPr>
          <w:rFonts w:asciiTheme="minorHAnsi" w:hAnsiTheme="minorHAnsi"/>
          <w:color w:val="000000"/>
        </w:rPr>
        <w:t>Other sources of information on academic misconduct (integrity) to which you can refer include:</w:t>
      </w:r>
    </w:p>
    <w:p w14:paraId="2F103985" w14:textId="77777777" w:rsidR="0056183C" w:rsidRPr="00884F86" w:rsidRDefault="0056183C" w:rsidP="0056183C">
      <w:pPr>
        <w:pStyle w:val="ListParagraph"/>
        <w:numPr>
          <w:ilvl w:val="0"/>
          <w:numId w:val="31"/>
        </w:numPr>
        <w:rPr>
          <w:rFonts w:asciiTheme="minorHAnsi" w:hAnsiTheme="minorHAnsi"/>
          <w:color w:val="000000"/>
        </w:rPr>
      </w:pPr>
      <w:r w:rsidRPr="00884F86">
        <w:rPr>
          <w:rFonts w:asciiTheme="minorHAnsi" w:hAnsiTheme="minorHAnsi"/>
          <w:color w:val="000000"/>
        </w:rPr>
        <w:t>The Committee on Academic Misconduct web pages (</w:t>
      </w:r>
      <w:hyperlink r:id="rId14" w:history="1">
        <w:r w:rsidRPr="00884F86">
          <w:rPr>
            <w:rStyle w:val="Hyperlink"/>
            <w:rFonts w:asciiTheme="minorHAnsi" w:eastAsia="Times New Roman" w:hAnsiTheme="minorHAnsi" w:cs="Tahoma"/>
            <w:color w:val="990000"/>
          </w:rPr>
          <w:t>COAM Home</w:t>
        </w:r>
      </w:hyperlink>
      <w:r w:rsidRPr="00884F86">
        <w:rPr>
          <w:rFonts w:asciiTheme="minorHAnsi" w:hAnsiTheme="minorHAnsi"/>
          <w:color w:val="000000"/>
        </w:rPr>
        <w:t>)</w:t>
      </w:r>
    </w:p>
    <w:p w14:paraId="1C7B7660" w14:textId="77777777" w:rsidR="0056183C" w:rsidRPr="00884F86" w:rsidRDefault="0056183C" w:rsidP="0056183C">
      <w:pPr>
        <w:pStyle w:val="ListParagraph"/>
        <w:numPr>
          <w:ilvl w:val="0"/>
          <w:numId w:val="31"/>
        </w:numPr>
        <w:rPr>
          <w:rFonts w:asciiTheme="minorHAnsi" w:hAnsiTheme="minorHAnsi"/>
          <w:color w:val="000000"/>
        </w:rPr>
      </w:pPr>
      <w:r w:rsidRPr="00884F86">
        <w:rPr>
          <w:rStyle w:val="Emphasis"/>
          <w:rFonts w:asciiTheme="minorHAnsi" w:eastAsia="Times New Roman" w:hAnsiTheme="minorHAnsi" w:cs="Tahoma"/>
          <w:color w:val="000000"/>
        </w:rPr>
        <w:t>Ten Suggestions for Preserving Academic Integrity (</w:t>
      </w:r>
      <w:hyperlink r:id="rId15" w:history="1">
        <w:r w:rsidRPr="00884F86">
          <w:rPr>
            <w:rStyle w:val="Hyperlink"/>
            <w:rFonts w:asciiTheme="minorHAnsi" w:eastAsia="Times New Roman" w:hAnsiTheme="minorHAnsi" w:cs="Tahoma"/>
            <w:i/>
            <w:iCs/>
            <w:color w:val="990000"/>
          </w:rPr>
          <w:t>Ten Suggestions</w:t>
        </w:r>
      </w:hyperlink>
      <w:r w:rsidRPr="00884F86">
        <w:rPr>
          <w:rStyle w:val="Emphasis"/>
          <w:rFonts w:asciiTheme="minorHAnsi" w:eastAsia="Times New Roman" w:hAnsiTheme="minorHAnsi" w:cs="Tahoma"/>
          <w:color w:val="000000"/>
        </w:rPr>
        <w:t>)</w:t>
      </w:r>
    </w:p>
    <w:p w14:paraId="477914E8" w14:textId="77777777" w:rsidR="0056183C" w:rsidRPr="00884F86" w:rsidRDefault="0056183C" w:rsidP="0056183C">
      <w:pPr>
        <w:pStyle w:val="ListParagraph"/>
        <w:numPr>
          <w:ilvl w:val="0"/>
          <w:numId w:val="31"/>
        </w:numPr>
        <w:rPr>
          <w:rFonts w:asciiTheme="minorHAnsi" w:hAnsiTheme="minorHAnsi"/>
          <w:color w:val="000000"/>
        </w:rPr>
      </w:pPr>
      <w:r w:rsidRPr="00884F86">
        <w:rPr>
          <w:rStyle w:val="Emphasis"/>
          <w:rFonts w:asciiTheme="minorHAnsi" w:eastAsia="Times New Roman" w:hAnsiTheme="minorHAnsi" w:cs="Tahoma"/>
          <w:color w:val="000000"/>
        </w:rPr>
        <w:t xml:space="preserve">Eight Cardinal Rules of Academic Integrity </w:t>
      </w:r>
      <w:r w:rsidRPr="00884F86">
        <w:rPr>
          <w:rFonts w:asciiTheme="minorHAnsi" w:hAnsiTheme="minorHAnsi"/>
          <w:color w:val="000000"/>
        </w:rPr>
        <w:t>(</w:t>
      </w:r>
      <w:hyperlink r:id="rId16" w:history="1">
        <w:r w:rsidRPr="00884F86">
          <w:rPr>
            <w:rStyle w:val="Hyperlink"/>
            <w:rFonts w:asciiTheme="minorHAnsi" w:eastAsia="Times New Roman" w:hAnsiTheme="minorHAnsi" w:cs="Tahoma"/>
            <w:color w:val="990000"/>
          </w:rPr>
          <w:t>www.northwestern.edu/uacc/8cards.htm</w:t>
        </w:r>
      </w:hyperlink>
    </w:p>
    <w:p w14:paraId="0B23EA2E" w14:textId="77777777" w:rsidR="0056183C" w:rsidRPr="00884F86" w:rsidRDefault="0056183C" w:rsidP="0056183C">
      <w:pPr>
        <w:rPr>
          <w:rStyle w:val="Hyperlink"/>
          <w:rFonts w:asciiTheme="minorHAnsi" w:hAnsiTheme="minorHAnsi"/>
        </w:rPr>
      </w:pPr>
    </w:p>
    <w:p w14:paraId="655497ED" w14:textId="77777777" w:rsidR="0056183C" w:rsidRPr="00884F86" w:rsidRDefault="0056183C" w:rsidP="0056183C">
      <w:pPr>
        <w:rPr>
          <w:rStyle w:val="Hyperlink"/>
          <w:rFonts w:asciiTheme="minorHAnsi" w:hAnsiTheme="minorHAnsi"/>
        </w:rPr>
      </w:pPr>
    </w:p>
    <w:p w14:paraId="290D969F" w14:textId="65FDDCCD" w:rsidR="00A029BE" w:rsidRPr="00B45693" w:rsidRDefault="00362A4E" w:rsidP="00160E18">
      <w:pPr>
        <w:pStyle w:val="Heading1"/>
        <w:rPr>
          <w:rFonts w:cs="Arial"/>
        </w:rPr>
      </w:pPr>
      <w:r w:rsidRPr="00B45693">
        <w:rPr>
          <w:rFonts w:cs="Arial"/>
        </w:rPr>
        <w:t>C</w:t>
      </w:r>
      <w:r w:rsidR="00A029BE" w:rsidRPr="00B45693">
        <w:rPr>
          <w:rFonts w:cs="Arial"/>
        </w:rPr>
        <w:t xml:space="preserve">ourse </w:t>
      </w:r>
      <w:r w:rsidRPr="00B45693">
        <w:rPr>
          <w:rFonts w:cs="Arial"/>
        </w:rPr>
        <w:t>s</w:t>
      </w:r>
      <w:r w:rsidR="00A029BE" w:rsidRPr="00B45693">
        <w:rPr>
          <w:rFonts w:cs="Arial"/>
        </w:rPr>
        <w:t>chedule</w:t>
      </w:r>
      <w:r w:rsidRPr="00B45693">
        <w:rPr>
          <w:rFonts w:cs="Arial"/>
        </w:rPr>
        <w:t xml:space="preserve"> </w:t>
      </w:r>
    </w:p>
    <w:tbl>
      <w:tblPr>
        <w:tblStyle w:val="TableGrid"/>
        <w:tblpPr w:leftFromText="180" w:rightFromText="180" w:vertAnchor="text" w:horzAnchor="page" w:tblpX="1549" w:tblpY="59"/>
        <w:tblW w:w="5000"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918"/>
        <w:gridCol w:w="1890"/>
        <w:gridCol w:w="6768"/>
      </w:tblGrid>
      <w:tr w:rsidR="00996A6B" w:rsidRPr="00B45693" w14:paraId="16487696" w14:textId="77777777" w:rsidTr="001A37E1">
        <w:trPr>
          <w:tblHeader/>
        </w:trPr>
        <w:tc>
          <w:tcPr>
            <w:tcW w:w="479" w:type="pct"/>
            <w:shd w:val="clear" w:color="auto" w:fill="D9D9D9" w:themeFill="background1" w:themeFillShade="D9"/>
            <w:vAlign w:val="center"/>
          </w:tcPr>
          <w:p w14:paraId="09582024" w14:textId="77777777" w:rsidR="00996A6B" w:rsidRPr="00B45693" w:rsidRDefault="00996A6B" w:rsidP="00082238">
            <w:pPr>
              <w:pStyle w:val="TableData"/>
              <w:framePr w:hSpace="0" w:wrap="auto" w:vAnchor="margin" w:hAnchor="text" w:xAlign="left" w:yAlign="inline"/>
            </w:pPr>
            <w:r w:rsidRPr="00B45693">
              <w:t>Week</w:t>
            </w:r>
          </w:p>
        </w:tc>
        <w:tc>
          <w:tcPr>
            <w:tcW w:w="987" w:type="pct"/>
            <w:shd w:val="clear" w:color="auto" w:fill="D9D9D9" w:themeFill="background1" w:themeFillShade="D9"/>
            <w:vAlign w:val="center"/>
          </w:tcPr>
          <w:p w14:paraId="14D5B868" w14:textId="77777777" w:rsidR="00996A6B" w:rsidRPr="00B45693" w:rsidRDefault="00996A6B" w:rsidP="00082238">
            <w:pPr>
              <w:pStyle w:val="TableData"/>
              <w:framePr w:hSpace="0" w:wrap="auto" w:vAnchor="margin" w:hAnchor="text" w:xAlign="left" w:yAlign="inline"/>
            </w:pPr>
            <w:r w:rsidRPr="00B45693">
              <w:t>Date</w:t>
            </w:r>
            <w:r w:rsidR="001A37E1">
              <w:t>s</w:t>
            </w:r>
          </w:p>
        </w:tc>
        <w:tc>
          <w:tcPr>
            <w:tcW w:w="3534" w:type="pct"/>
            <w:shd w:val="clear" w:color="auto" w:fill="D9D9D9" w:themeFill="background1" w:themeFillShade="D9"/>
            <w:vAlign w:val="center"/>
          </w:tcPr>
          <w:p w14:paraId="66103184" w14:textId="77777777" w:rsidR="00996A6B" w:rsidRPr="00B45693" w:rsidRDefault="00996A6B" w:rsidP="00082238">
            <w:pPr>
              <w:pStyle w:val="TableData"/>
              <w:framePr w:hSpace="0" w:wrap="auto" w:vAnchor="margin" w:hAnchor="text" w:xAlign="left" w:yAlign="inline"/>
            </w:pPr>
            <w:r w:rsidRPr="00B45693">
              <w:t>Topics, Readings, Assignments, Deadlines</w:t>
            </w:r>
          </w:p>
        </w:tc>
      </w:tr>
      <w:tr w:rsidR="00996A6B" w:rsidRPr="00B45693" w14:paraId="4510C1DD" w14:textId="77777777" w:rsidTr="001A37E1">
        <w:tc>
          <w:tcPr>
            <w:tcW w:w="479" w:type="pct"/>
            <w:vAlign w:val="center"/>
          </w:tcPr>
          <w:p w14:paraId="74FA25F7" w14:textId="77777777" w:rsidR="00996A6B" w:rsidRPr="00B45693" w:rsidRDefault="00996A6B" w:rsidP="00082238">
            <w:pPr>
              <w:pStyle w:val="TableData"/>
              <w:framePr w:hSpace="0" w:wrap="auto" w:vAnchor="margin" w:hAnchor="text" w:xAlign="left" w:yAlign="inline"/>
            </w:pPr>
            <w:r w:rsidRPr="00B45693">
              <w:t>1</w:t>
            </w:r>
          </w:p>
        </w:tc>
        <w:tc>
          <w:tcPr>
            <w:tcW w:w="987" w:type="pct"/>
            <w:vAlign w:val="center"/>
          </w:tcPr>
          <w:p w14:paraId="3B8F6DE4" w14:textId="77777777" w:rsidR="00996A6B" w:rsidRPr="00B45693" w:rsidRDefault="00895216" w:rsidP="00082238">
            <w:pPr>
              <w:pStyle w:val="TableData"/>
              <w:framePr w:hSpace="0" w:wrap="auto" w:vAnchor="margin" w:hAnchor="text" w:xAlign="left" w:yAlign="inline"/>
            </w:pPr>
            <w:r>
              <w:t>1/11-1/15</w:t>
            </w:r>
          </w:p>
        </w:tc>
        <w:tc>
          <w:tcPr>
            <w:tcW w:w="3534" w:type="pct"/>
            <w:vAlign w:val="center"/>
          </w:tcPr>
          <w:p w14:paraId="087792BB" w14:textId="77777777" w:rsidR="00577983" w:rsidRDefault="00577983" w:rsidP="00895216">
            <w:pPr>
              <w:pStyle w:val="TableData"/>
              <w:framePr w:hSpace="0" w:wrap="auto" w:vAnchor="margin" w:hAnchor="text" w:xAlign="left" w:yAlign="inline"/>
              <w:jc w:val="left"/>
              <w:rPr>
                <w:szCs w:val="24"/>
              </w:rPr>
            </w:pPr>
            <w:r>
              <w:rPr>
                <w:szCs w:val="24"/>
              </w:rPr>
              <w:t>Introductions to course and to each other</w:t>
            </w:r>
          </w:p>
          <w:p w14:paraId="6E44CDAC" w14:textId="77777777" w:rsidR="00577983" w:rsidRDefault="00577983" w:rsidP="00895216">
            <w:pPr>
              <w:pStyle w:val="TableData"/>
              <w:framePr w:hSpace="0" w:wrap="auto" w:vAnchor="margin" w:hAnchor="text" w:xAlign="left" w:yAlign="inline"/>
              <w:jc w:val="left"/>
              <w:rPr>
                <w:szCs w:val="24"/>
              </w:rPr>
            </w:pPr>
            <w:r>
              <w:rPr>
                <w:szCs w:val="24"/>
              </w:rPr>
              <w:t xml:space="preserve">Readings: </w:t>
            </w:r>
          </w:p>
          <w:p w14:paraId="0A1C2A6A" w14:textId="77777777" w:rsidR="00CB1C4F" w:rsidRDefault="00CB1C4F" w:rsidP="003F6E51">
            <w:pPr>
              <w:pStyle w:val="TableData"/>
              <w:framePr w:hSpace="0" w:wrap="auto" w:vAnchor="margin" w:hAnchor="text" w:xAlign="left" w:yAlign="inline"/>
              <w:numPr>
                <w:ilvl w:val="0"/>
                <w:numId w:val="32"/>
              </w:numPr>
              <w:jc w:val="left"/>
              <w:rPr>
                <w:szCs w:val="24"/>
              </w:rPr>
            </w:pPr>
            <w:r w:rsidRPr="00CB1C4F">
              <w:rPr>
                <w:szCs w:val="24"/>
              </w:rPr>
              <w:t xml:space="preserve">Cynthia </w:t>
            </w:r>
            <w:proofErr w:type="spellStart"/>
            <w:r w:rsidRPr="00CB1C4F">
              <w:rPr>
                <w:szCs w:val="24"/>
              </w:rPr>
              <w:t>Enloe</w:t>
            </w:r>
            <w:proofErr w:type="spellEnd"/>
            <w:r w:rsidRPr="00CB1C4F">
              <w:rPr>
                <w:szCs w:val="24"/>
              </w:rPr>
              <w:t xml:space="preserve">, </w:t>
            </w:r>
            <w:r w:rsidR="003F6E51">
              <w:rPr>
                <w:szCs w:val="24"/>
              </w:rPr>
              <w:t xml:space="preserve">“Gender Makes the World Go Round: Where are the Women” (Carmen) </w:t>
            </w:r>
          </w:p>
          <w:p w14:paraId="7593E04C" w14:textId="77777777" w:rsidR="00F73DE8" w:rsidRPr="00F73DE8" w:rsidRDefault="00F73DE8" w:rsidP="00F73DE8">
            <w:pPr>
              <w:pStyle w:val="TableData"/>
              <w:framePr w:hSpace="0" w:wrap="auto" w:vAnchor="margin" w:hAnchor="text" w:xAlign="left" w:yAlign="inline"/>
              <w:numPr>
                <w:ilvl w:val="0"/>
                <w:numId w:val="32"/>
              </w:numPr>
              <w:jc w:val="left"/>
              <w:rPr>
                <w:szCs w:val="24"/>
              </w:rPr>
            </w:pPr>
            <w:r>
              <w:lastRenderedPageBreak/>
              <w:t xml:space="preserve">Joni </w:t>
            </w:r>
            <w:proofErr w:type="spellStart"/>
            <w:r>
              <w:t>Seager</w:t>
            </w:r>
            <w:proofErr w:type="spellEnd"/>
            <w:r>
              <w:t xml:space="preserve">, </w:t>
            </w:r>
            <w:r w:rsidRPr="005C1ECC">
              <w:rPr>
                <w:i/>
              </w:rPr>
              <w:t>The Penguin Atlas of Women in the World</w:t>
            </w:r>
            <w:r>
              <w:rPr>
                <w:i/>
              </w:rPr>
              <w:t xml:space="preserve">, </w:t>
            </w:r>
            <w:r w:rsidR="001C20C6">
              <w:t>1-19</w:t>
            </w:r>
            <w:r>
              <w:t xml:space="preserve">. </w:t>
            </w:r>
          </w:p>
        </w:tc>
      </w:tr>
      <w:tr w:rsidR="00996A6B" w:rsidRPr="00B45693" w14:paraId="06042A50" w14:textId="77777777" w:rsidTr="001A37E1">
        <w:tc>
          <w:tcPr>
            <w:tcW w:w="479" w:type="pct"/>
            <w:vAlign w:val="center"/>
          </w:tcPr>
          <w:p w14:paraId="2EEA17AC" w14:textId="77777777" w:rsidR="00996A6B" w:rsidRPr="00B45693" w:rsidRDefault="00996A6B" w:rsidP="00082238">
            <w:pPr>
              <w:pStyle w:val="TableData"/>
              <w:framePr w:hSpace="0" w:wrap="auto" w:vAnchor="margin" w:hAnchor="text" w:xAlign="left" w:yAlign="inline"/>
            </w:pPr>
            <w:r w:rsidRPr="00B45693">
              <w:lastRenderedPageBreak/>
              <w:t>2</w:t>
            </w:r>
          </w:p>
        </w:tc>
        <w:tc>
          <w:tcPr>
            <w:tcW w:w="987" w:type="pct"/>
            <w:vAlign w:val="center"/>
          </w:tcPr>
          <w:p w14:paraId="659AF9E6" w14:textId="77777777" w:rsidR="00996A6B" w:rsidRPr="00B45693" w:rsidRDefault="00CB1C4F" w:rsidP="00082238">
            <w:pPr>
              <w:pStyle w:val="TableData"/>
              <w:framePr w:hSpace="0" w:wrap="auto" w:vAnchor="margin" w:hAnchor="text" w:xAlign="left" w:yAlign="inline"/>
            </w:pPr>
            <w:r>
              <w:t>1/18-1/22</w:t>
            </w:r>
          </w:p>
        </w:tc>
        <w:tc>
          <w:tcPr>
            <w:tcW w:w="3534" w:type="pct"/>
            <w:vAlign w:val="center"/>
          </w:tcPr>
          <w:p w14:paraId="0571D349" w14:textId="77777777" w:rsidR="00CB1C4F" w:rsidRDefault="00CB1C4F" w:rsidP="00895216">
            <w:pPr>
              <w:spacing w:before="0" w:after="0"/>
              <w:contextualSpacing/>
              <w:rPr>
                <w:b/>
              </w:rPr>
            </w:pPr>
            <w:r>
              <w:rPr>
                <w:b/>
              </w:rPr>
              <w:t>Feminist and Critical Race Perspectives on the Social Contract</w:t>
            </w:r>
          </w:p>
          <w:p w14:paraId="7AC34C1E" w14:textId="77777777" w:rsidR="00577983" w:rsidRPr="00CB1C4F" w:rsidRDefault="00577983" w:rsidP="00895216">
            <w:pPr>
              <w:spacing w:before="0" w:after="0"/>
              <w:contextualSpacing/>
              <w:rPr>
                <w:b/>
              </w:rPr>
            </w:pPr>
            <w:r w:rsidRPr="00CB1C4F">
              <w:rPr>
                <w:b/>
              </w:rPr>
              <w:t xml:space="preserve">Readings: </w:t>
            </w:r>
          </w:p>
          <w:p w14:paraId="2AC528C6" w14:textId="4DF4D4AD" w:rsidR="004E4B30" w:rsidRPr="004E4B30" w:rsidRDefault="00577983" w:rsidP="004E4B30">
            <w:pPr>
              <w:pStyle w:val="TableData"/>
              <w:framePr w:hSpace="0" w:wrap="auto" w:vAnchor="margin" w:hAnchor="text" w:xAlign="left" w:yAlign="inline"/>
              <w:numPr>
                <w:ilvl w:val="0"/>
                <w:numId w:val="32"/>
              </w:numPr>
              <w:jc w:val="left"/>
              <w:rPr>
                <w:szCs w:val="24"/>
              </w:rPr>
            </w:pPr>
            <w:r w:rsidRPr="004E4B30">
              <w:rPr>
                <w:szCs w:val="24"/>
              </w:rPr>
              <w:t xml:space="preserve">Carole </w:t>
            </w:r>
            <w:proofErr w:type="spellStart"/>
            <w:r w:rsidRPr="004E4B30">
              <w:rPr>
                <w:szCs w:val="24"/>
              </w:rPr>
              <w:t>Pateman</w:t>
            </w:r>
            <w:proofErr w:type="spellEnd"/>
            <w:r w:rsidRPr="004E4B30">
              <w:rPr>
                <w:i/>
                <w:szCs w:val="24"/>
              </w:rPr>
              <w:t>,</w:t>
            </w:r>
            <w:r w:rsidR="00CB1C4F" w:rsidRPr="004E4B30">
              <w:rPr>
                <w:i/>
                <w:szCs w:val="24"/>
              </w:rPr>
              <w:t xml:space="preserve"> </w:t>
            </w:r>
            <w:r w:rsidR="00CB1C4F" w:rsidRPr="00CB1C4F">
              <w:t>Selections from</w:t>
            </w:r>
            <w:r w:rsidRPr="004E4B30">
              <w:rPr>
                <w:i/>
                <w:szCs w:val="24"/>
              </w:rPr>
              <w:t xml:space="preserve"> The Sexual Contract </w:t>
            </w:r>
            <w:r w:rsidRPr="004E4B30">
              <w:rPr>
                <w:szCs w:val="24"/>
              </w:rPr>
              <w:t xml:space="preserve">(Carmen) </w:t>
            </w:r>
          </w:p>
          <w:p w14:paraId="443D7D7E" w14:textId="77777777" w:rsidR="00996A6B" w:rsidRPr="00CB1C4F" w:rsidRDefault="001C20C6" w:rsidP="00CB1C4F">
            <w:pPr>
              <w:pStyle w:val="TableData"/>
              <w:framePr w:hSpace="0" w:wrap="auto" w:vAnchor="margin" w:hAnchor="text" w:xAlign="left" w:yAlign="inline"/>
              <w:numPr>
                <w:ilvl w:val="0"/>
                <w:numId w:val="32"/>
              </w:numPr>
              <w:jc w:val="left"/>
              <w:rPr>
                <w:szCs w:val="24"/>
              </w:rPr>
            </w:pPr>
            <w:r>
              <w:t xml:space="preserve">Synch-watch </w:t>
            </w:r>
            <w:r w:rsidR="005C1ECC" w:rsidRPr="00CB1C4F">
              <w:t xml:space="preserve">Film: </w:t>
            </w:r>
            <w:r w:rsidR="00895216" w:rsidRPr="00CB1C4F">
              <w:rPr>
                <w:i/>
              </w:rPr>
              <w:t>Iron-Jawed Angels</w:t>
            </w:r>
          </w:p>
        </w:tc>
      </w:tr>
      <w:tr w:rsidR="00996A6B" w:rsidRPr="00B45693" w14:paraId="2EB37BCD" w14:textId="77777777" w:rsidTr="001A37E1">
        <w:tc>
          <w:tcPr>
            <w:tcW w:w="479" w:type="pct"/>
            <w:vAlign w:val="center"/>
          </w:tcPr>
          <w:p w14:paraId="68D7E2E0" w14:textId="77777777" w:rsidR="00996A6B" w:rsidRPr="00B45693" w:rsidRDefault="00996A6B" w:rsidP="00082238">
            <w:pPr>
              <w:pStyle w:val="TableData"/>
              <w:framePr w:hSpace="0" w:wrap="auto" w:vAnchor="margin" w:hAnchor="text" w:xAlign="left" w:yAlign="inline"/>
            </w:pPr>
            <w:r w:rsidRPr="00B45693">
              <w:t>3</w:t>
            </w:r>
          </w:p>
        </w:tc>
        <w:tc>
          <w:tcPr>
            <w:tcW w:w="987" w:type="pct"/>
            <w:vAlign w:val="center"/>
          </w:tcPr>
          <w:p w14:paraId="3D27A4D6" w14:textId="77777777" w:rsidR="00996A6B" w:rsidRPr="00B45693" w:rsidRDefault="00895216" w:rsidP="00082238">
            <w:pPr>
              <w:pStyle w:val="TableData"/>
              <w:framePr w:hSpace="0" w:wrap="auto" w:vAnchor="margin" w:hAnchor="text" w:xAlign="left" w:yAlign="inline"/>
            </w:pPr>
            <w:r>
              <w:t>1/25-1/29</w:t>
            </w:r>
          </w:p>
        </w:tc>
        <w:tc>
          <w:tcPr>
            <w:tcW w:w="3534" w:type="pct"/>
            <w:vAlign w:val="center"/>
          </w:tcPr>
          <w:p w14:paraId="34EB6A14" w14:textId="77777777" w:rsidR="00CB1C4F" w:rsidRDefault="00CB1C4F" w:rsidP="00895216">
            <w:pPr>
              <w:spacing w:before="0" w:after="0"/>
              <w:rPr>
                <w:b/>
              </w:rPr>
            </w:pPr>
            <w:r>
              <w:rPr>
                <w:b/>
              </w:rPr>
              <w:t>Feminist and Critical Race Perspectives on the Social Contract</w:t>
            </w:r>
          </w:p>
          <w:p w14:paraId="46514DEB" w14:textId="77777777" w:rsidR="00577983" w:rsidRPr="00577983" w:rsidRDefault="00577983" w:rsidP="00895216">
            <w:pPr>
              <w:spacing w:before="0" w:after="0"/>
              <w:rPr>
                <w:b/>
              </w:rPr>
            </w:pPr>
            <w:r w:rsidRPr="00577983">
              <w:rPr>
                <w:b/>
              </w:rPr>
              <w:t xml:space="preserve">Readings: </w:t>
            </w:r>
          </w:p>
          <w:p w14:paraId="3827033E" w14:textId="77777777" w:rsidR="00895216" w:rsidRDefault="00895216" w:rsidP="00CB1C4F">
            <w:pPr>
              <w:pStyle w:val="ListParagraph"/>
              <w:numPr>
                <w:ilvl w:val="0"/>
                <w:numId w:val="32"/>
              </w:numPr>
              <w:spacing w:before="0" w:after="0"/>
              <w:rPr>
                <w:b/>
              </w:rPr>
            </w:pPr>
            <w:r w:rsidRPr="00CB1C4F">
              <w:rPr>
                <w:b/>
              </w:rPr>
              <w:t xml:space="preserve">Charles Mills, </w:t>
            </w:r>
            <w:r w:rsidRPr="00CB1C4F">
              <w:rPr>
                <w:b/>
                <w:i/>
              </w:rPr>
              <w:t>The Racial Contract</w:t>
            </w:r>
            <w:r w:rsidRPr="00CB1C4F">
              <w:rPr>
                <w:b/>
              </w:rPr>
              <w:t xml:space="preserve">, 1-91. </w:t>
            </w:r>
          </w:p>
          <w:p w14:paraId="5BBAF770" w14:textId="7BF46920" w:rsidR="00F73DE8" w:rsidRPr="001C20C6" w:rsidRDefault="00F73DE8" w:rsidP="001C20C6">
            <w:pPr>
              <w:pStyle w:val="ListParagraph"/>
              <w:numPr>
                <w:ilvl w:val="0"/>
                <w:numId w:val="32"/>
              </w:numPr>
              <w:spacing w:before="0" w:after="0"/>
              <w:rPr>
                <w:b/>
              </w:rPr>
            </w:pPr>
            <w:r w:rsidRPr="001C20C6">
              <w:rPr>
                <w:b/>
              </w:rPr>
              <w:t xml:space="preserve">Joni </w:t>
            </w:r>
            <w:proofErr w:type="spellStart"/>
            <w:r w:rsidRPr="001C20C6">
              <w:rPr>
                <w:b/>
              </w:rPr>
              <w:t>Seager</w:t>
            </w:r>
            <w:proofErr w:type="spellEnd"/>
            <w:r w:rsidRPr="001C20C6">
              <w:rPr>
                <w:b/>
              </w:rPr>
              <w:t xml:space="preserve">, </w:t>
            </w:r>
            <w:r w:rsidRPr="001C20C6">
              <w:rPr>
                <w:b/>
                <w:i/>
              </w:rPr>
              <w:t xml:space="preserve">The Penguin Atlas of Women in the World, </w:t>
            </w:r>
            <w:r w:rsidRPr="001C20C6">
              <w:rPr>
                <w:b/>
              </w:rPr>
              <w:t xml:space="preserve">32-43. </w:t>
            </w:r>
          </w:p>
        </w:tc>
      </w:tr>
      <w:tr w:rsidR="00996A6B" w:rsidRPr="00B45693" w14:paraId="435A691F" w14:textId="77777777" w:rsidTr="001A37E1">
        <w:tc>
          <w:tcPr>
            <w:tcW w:w="479" w:type="pct"/>
            <w:vAlign w:val="center"/>
          </w:tcPr>
          <w:p w14:paraId="36A12178" w14:textId="77777777" w:rsidR="00996A6B" w:rsidRPr="00B45693" w:rsidRDefault="00996A6B" w:rsidP="00082238">
            <w:pPr>
              <w:pStyle w:val="TableData"/>
              <w:framePr w:hSpace="0" w:wrap="auto" w:vAnchor="margin" w:hAnchor="text" w:xAlign="left" w:yAlign="inline"/>
            </w:pPr>
            <w:r w:rsidRPr="00B45693">
              <w:t>4</w:t>
            </w:r>
          </w:p>
        </w:tc>
        <w:tc>
          <w:tcPr>
            <w:tcW w:w="987" w:type="pct"/>
            <w:vAlign w:val="center"/>
          </w:tcPr>
          <w:p w14:paraId="5E8DC2B2" w14:textId="77777777" w:rsidR="00996A6B" w:rsidRPr="00B45693" w:rsidRDefault="00895216" w:rsidP="00082238">
            <w:pPr>
              <w:pStyle w:val="TableData"/>
              <w:framePr w:hSpace="0" w:wrap="auto" w:vAnchor="margin" w:hAnchor="text" w:xAlign="left" w:yAlign="inline"/>
            </w:pPr>
            <w:r>
              <w:t>2/1-2/5</w:t>
            </w:r>
          </w:p>
        </w:tc>
        <w:tc>
          <w:tcPr>
            <w:tcW w:w="3534" w:type="pct"/>
            <w:vAlign w:val="center"/>
          </w:tcPr>
          <w:p w14:paraId="7F731927" w14:textId="77777777" w:rsidR="00CB1C4F" w:rsidRDefault="00CB1C4F" w:rsidP="00CB1C4F">
            <w:pPr>
              <w:spacing w:before="0" w:after="0"/>
              <w:rPr>
                <w:b/>
              </w:rPr>
            </w:pPr>
            <w:r>
              <w:rPr>
                <w:b/>
              </w:rPr>
              <w:t>Feminist and Critical Race Perspectives on the Social Contract</w:t>
            </w:r>
          </w:p>
          <w:p w14:paraId="7D98DBFC" w14:textId="77777777" w:rsidR="00C92187" w:rsidRPr="00C92187" w:rsidRDefault="00C92187" w:rsidP="005C1ECC">
            <w:pPr>
              <w:spacing w:before="0" w:after="0"/>
              <w:rPr>
                <w:b/>
              </w:rPr>
            </w:pPr>
            <w:r w:rsidRPr="00C92187">
              <w:rPr>
                <w:b/>
              </w:rPr>
              <w:t>Readings</w:t>
            </w:r>
            <w:r w:rsidR="00CB1C4F">
              <w:rPr>
                <w:b/>
              </w:rPr>
              <w:t>:</w:t>
            </w:r>
          </w:p>
          <w:p w14:paraId="6C3C4542" w14:textId="77777777" w:rsidR="005C1ECC" w:rsidRPr="00CB1C4F" w:rsidRDefault="005C1ECC" w:rsidP="00CB1C4F">
            <w:pPr>
              <w:pStyle w:val="ListParagraph"/>
              <w:numPr>
                <w:ilvl w:val="0"/>
                <w:numId w:val="32"/>
              </w:numPr>
              <w:spacing w:before="0" w:after="0"/>
              <w:rPr>
                <w:b/>
              </w:rPr>
            </w:pPr>
            <w:r w:rsidRPr="00CB1C4F">
              <w:rPr>
                <w:b/>
              </w:rPr>
              <w:t xml:space="preserve">Charles Mills, </w:t>
            </w:r>
            <w:r w:rsidRPr="00CB1C4F">
              <w:rPr>
                <w:b/>
                <w:i/>
              </w:rPr>
              <w:t xml:space="preserve">The Racial Contract, </w:t>
            </w:r>
            <w:r w:rsidRPr="00CB1C4F">
              <w:rPr>
                <w:b/>
              </w:rPr>
              <w:t xml:space="preserve">91-145. </w:t>
            </w:r>
          </w:p>
          <w:p w14:paraId="5F39F8C6" w14:textId="77777777" w:rsidR="00996A6B" w:rsidRDefault="00CB1C4F" w:rsidP="00577983">
            <w:pPr>
              <w:pStyle w:val="ListParagraph"/>
              <w:numPr>
                <w:ilvl w:val="0"/>
                <w:numId w:val="32"/>
              </w:numPr>
              <w:spacing w:before="0" w:after="0"/>
              <w:rPr>
                <w:b/>
              </w:rPr>
            </w:pPr>
            <w:r w:rsidRPr="00CB1C4F">
              <w:rPr>
                <w:b/>
              </w:rPr>
              <w:t xml:space="preserve">Melissa Harris-Perry, </w:t>
            </w:r>
            <w:r>
              <w:rPr>
                <w:b/>
              </w:rPr>
              <w:t xml:space="preserve">Selections from </w:t>
            </w:r>
            <w:r w:rsidRPr="00CB1C4F">
              <w:rPr>
                <w:b/>
                <w:i/>
              </w:rPr>
              <w:t>Sister Citizen</w:t>
            </w:r>
            <w:r w:rsidRPr="00CB1C4F">
              <w:rPr>
                <w:b/>
              </w:rPr>
              <w:t xml:space="preserve"> (Carmen)</w:t>
            </w:r>
          </w:p>
          <w:p w14:paraId="4E09B140" w14:textId="77777777" w:rsidR="00F73DE8" w:rsidRDefault="00F73DE8" w:rsidP="007010E9">
            <w:pPr>
              <w:pStyle w:val="ListParagraph"/>
              <w:numPr>
                <w:ilvl w:val="0"/>
                <w:numId w:val="32"/>
              </w:numPr>
              <w:spacing w:before="0" w:after="0"/>
              <w:rPr>
                <w:b/>
              </w:rPr>
            </w:pPr>
            <w:r w:rsidRPr="001C20C6">
              <w:rPr>
                <w:b/>
              </w:rPr>
              <w:t xml:space="preserve">Joni </w:t>
            </w:r>
            <w:proofErr w:type="spellStart"/>
            <w:r w:rsidRPr="001C20C6">
              <w:rPr>
                <w:b/>
              </w:rPr>
              <w:t>Seager</w:t>
            </w:r>
            <w:proofErr w:type="spellEnd"/>
            <w:r w:rsidRPr="001C20C6">
              <w:rPr>
                <w:b/>
              </w:rPr>
              <w:t xml:space="preserve">, </w:t>
            </w:r>
            <w:r w:rsidRPr="001C20C6">
              <w:rPr>
                <w:b/>
                <w:i/>
              </w:rPr>
              <w:t xml:space="preserve">The Penguin Atlas of Women in the World, </w:t>
            </w:r>
            <w:r w:rsidR="007010E9" w:rsidRPr="001C20C6">
              <w:rPr>
                <w:b/>
              </w:rPr>
              <w:t>1-44-59.</w:t>
            </w:r>
          </w:p>
          <w:p w14:paraId="64E1BE9D" w14:textId="77777777" w:rsidR="001C20C6" w:rsidRPr="001C20C6" w:rsidRDefault="001C20C6" w:rsidP="007010E9">
            <w:pPr>
              <w:pStyle w:val="ListParagraph"/>
              <w:numPr>
                <w:ilvl w:val="0"/>
                <w:numId w:val="32"/>
              </w:numPr>
              <w:spacing w:before="0" w:after="0"/>
              <w:rPr>
                <w:b/>
              </w:rPr>
            </w:pPr>
            <w:r>
              <w:rPr>
                <w:b/>
              </w:rPr>
              <w:t xml:space="preserve">Synch-watch film: </w:t>
            </w:r>
            <w:r w:rsidRPr="001C20C6">
              <w:rPr>
                <w:b/>
                <w:i/>
              </w:rPr>
              <w:t>The Murder of Emmett Till</w:t>
            </w:r>
          </w:p>
        </w:tc>
      </w:tr>
      <w:tr w:rsidR="00996A6B" w:rsidRPr="00B45693" w14:paraId="0FAC2699" w14:textId="77777777" w:rsidTr="001A37E1">
        <w:tc>
          <w:tcPr>
            <w:tcW w:w="479" w:type="pct"/>
            <w:vAlign w:val="center"/>
          </w:tcPr>
          <w:p w14:paraId="7E7FAD2A" w14:textId="77777777" w:rsidR="00996A6B" w:rsidRPr="00B45693" w:rsidRDefault="00996A6B" w:rsidP="00082238">
            <w:pPr>
              <w:pStyle w:val="TableData"/>
              <w:framePr w:hSpace="0" w:wrap="auto" w:vAnchor="margin" w:hAnchor="text" w:xAlign="left" w:yAlign="inline"/>
            </w:pPr>
            <w:r w:rsidRPr="00B45693">
              <w:t>5</w:t>
            </w:r>
          </w:p>
        </w:tc>
        <w:tc>
          <w:tcPr>
            <w:tcW w:w="987" w:type="pct"/>
            <w:vAlign w:val="center"/>
          </w:tcPr>
          <w:p w14:paraId="03231B79" w14:textId="77777777" w:rsidR="00996A6B" w:rsidRPr="00B45693" w:rsidRDefault="00895216" w:rsidP="00082238">
            <w:pPr>
              <w:pStyle w:val="TableData"/>
              <w:framePr w:hSpace="0" w:wrap="auto" w:vAnchor="margin" w:hAnchor="text" w:xAlign="left" w:yAlign="inline"/>
            </w:pPr>
            <w:r>
              <w:t>2/8-2/12</w:t>
            </w:r>
          </w:p>
        </w:tc>
        <w:tc>
          <w:tcPr>
            <w:tcW w:w="3534" w:type="pct"/>
            <w:vAlign w:val="center"/>
          </w:tcPr>
          <w:p w14:paraId="74E1A421" w14:textId="77777777" w:rsidR="00CB1C4F" w:rsidRDefault="00CB1C4F" w:rsidP="00CB1C4F">
            <w:pPr>
              <w:spacing w:before="0" w:after="0"/>
              <w:rPr>
                <w:b/>
              </w:rPr>
            </w:pPr>
            <w:r>
              <w:rPr>
                <w:b/>
              </w:rPr>
              <w:t>Feminist and Critical Race Perspectives on the Social Contract</w:t>
            </w:r>
          </w:p>
          <w:p w14:paraId="0F628885" w14:textId="77777777" w:rsidR="00CB1C4F" w:rsidRPr="00CB1C4F" w:rsidRDefault="00CB1C4F" w:rsidP="005C1ECC">
            <w:pPr>
              <w:spacing w:before="0" w:after="0"/>
              <w:rPr>
                <w:b/>
              </w:rPr>
            </w:pPr>
            <w:r w:rsidRPr="00C92187">
              <w:rPr>
                <w:b/>
              </w:rPr>
              <w:t>Readings</w:t>
            </w:r>
            <w:r>
              <w:rPr>
                <w:b/>
              </w:rPr>
              <w:t>:</w:t>
            </w:r>
          </w:p>
          <w:p w14:paraId="521C0A8A" w14:textId="77777777" w:rsidR="005C1ECC" w:rsidRPr="00CB1C4F" w:rsidRDefault="005C1ECC" w:rsidP="00CB1C4F">
            <w:pPr>
              <w:pStyle w:val="ListParagraph"/>
              <w:numPr>
                <w:ilvl w:val="0"/>
                <w:numId w:val="32"/>
              </w:numPr>
              <w:spacing w:before="0" w:after="0"/>
              <w:rPr>
                <w:b/>
                <w:bCs/>
              </w:rPr>
            </w:pPr>
            <w:r w:rsidRPr="00CB1C4F">
              <w:rPr>
                <w:b/>
                <w:bCs/>
              </w:rPr>
              <w:t xml:space="preserve">Christine Keating, </w:t>
            </w:r>
            <w:r w:rsidRPr="00CB1C4F">
              <w:rPr>
                <w:b/>
                <w:bCs/>
                <w:i/>
              </w:rPr>
              <w:t xml:space="preserve">Decolonizing Democracy </w:t>
            </w:r>
            <w:r w:rsidRPr="00CB1C4F">
              <w:rPr>
                <w:b/>
                <w:bCs/>
              </w:rPr>
              <w:t xml:space="preserve"> (Carmen)</w:t>
            </w:r>
          </w:p>
          <w:p w14:paraId="18CD4121" w14:textId="77777777" w:rsidR="00CB1C4F" w:rsidRPr="00CB1C4F" w:rsidRDefault="00CB1C4F" w:rsidP="00CB1C4F">
            <w:pPr>
              <w:pStyle w:val="ListParagraph"/>
              <w:numPr>
                <w:ilvl w:val="0"/>
                <w:numId w:val="32"/>
              </w:numPr>
              <w:spacing w:before="0" w:after="0"/>
              <w:rPr>
                <w:b/>
                <w:bCs/>
              </w:rPr>
            </w:pPr>
            <w:r w:rsidRPr="00CB1C4F">
              <w:rPr>
                <w:b/>
              </w:rPr>
              <w:t xml:space="preserve">Joni </w:t>
            </w:r>
            <w:proofErr w:type="spellStart"/>
            <w:r w:rsidRPr="00CB1C4F">
              <w:rPr>
                <w:b/>
              </w:rPr>
              <w:t>Seager</w:t>
            </w:r>
            <w:proofErr w:type="spellEnd"/>
            <w:r w:rsidRPr="00CB1C4F">
              <w:rPr>
                <w:b/>
              </w:rPr>
              <w:t xml:space="preserve">, </w:t>
            </w:r>
            <w:r w:rsidRPr="00CB1C4F">
              <w:rPr>
                <w:b/>
                <w:i/>
              </w:rPr>
              <w:t>The Penguin Atlas of Women in the World</w:t>
            </w:r>
            <w:r w:rsidR="00F73DE8">
              <w:rPr>
                <w:b/>
                <w:i/>
              </w:rPr>
              <w:t xml:space="preserve">, </w:t>
            </w:r>
            <w:r w:rsidR="00F73DE8">
              <w:rPr>
                <w:b/>
              </w:rPr>
              <w:t xml:space="preserve">94-106. </w:t>
            </w:r>
          </w:p>
          <w:p w14:paraId="15483F2C" w14:textId="77777777" w:rsidR="00996A6B" w:rsidRPr="00B45693" w:rsidRDefault="005C1ECC" w:rsidP="005C1ECC">
            <w:pPr>
              <w:pStyle w:val="TableData"/>
              <w:framePr w:hSpace="0" w:wrap="auto" w:vAnchor="margin" w:hAnchor="text" w:xAlign="left" w:yAlign="inline"/>
              <w:jc w:val="left"/>
            </w:pPr>
            <w:r>
              <w:t>Essay 1 due</w:t>
            </w:r>
          </w:p>
        </w:tc>
      </w:tr>
      <w:tr w:rsidR="00996A6B" w:rsidRPr="00B45693" w14:paraId="117199BF" w14:textId="77777777" w:rsidTr="001A37E1">
        <w:tc>
          <w:tcPr>
            <w:tcW w:w="479" w:type="pct"/>
            <w:vAlign w:val="center"/>
          </w:tcPr>
          <w:p w14:paraId="5A51641E" w14:textId="77777777" w:rsidR="00996A6B" w:rsidRPr="00B45693" w:rsidRDefault="00996A6B" w:rsidP="00082238">
            <w:pPr>
              <w:pStyle w:val="TableData"/>
              <w:framePr w:hSpace="0" w:wrap="auto" w:vAnchor="margin" w:hAnchor="text" w:xAlign="left" w:yAlign="inline"/>
            </w:pPr>
            <w:r w:rsidRPr="00B45693">
              <w:t>6</w:t>
            </w:r>
          </w:p>
        </w:tc>
        <w:tc>
          <w:tcPr>
            <w:tcW w:w="987" w:type="pct"/>
            <w:vAlign w:val="center"/>
          </w:tcPr>
          <w:p w14:paraId="7F7AB700" w14:textId="77777777" w:rsidR="00996A6B" w:rsidRPr="00B45693" w:rsidRDefault="00895216" w:rsidP="00082238">
            <w:pPr>
              <w:pStyle w:val="TableData"/>
              <w:framePr w:hSpace="0" w:wrap="auto" w:vAnchor="margin" w:hAnchor="text" w:xAlign="left" w:yAlign="inline"/>
            </w:pPr>
            <w:r>
              <w:t>2/15-2/19</w:t>
            </w:r>
          </w:p>
        </w:tc>
        <w:tc>
          <w:tcPr>
            <w:tcW w:w="3534" w:type="pct"/>
            <w:vAlign w:val="center"/>
          </w:tcPr>
          <w:p w14:paraId="21CB6E9E" w14:textId="77777777" w:rsidR="00A326B3" w:rsidRDefault="00A326B3" w:rsidP="005C1ECC">
            <w:pPr>
              <w:pStyle w:val="TableData"/>
              <w:framePr w:hSpace="0" w:wrap="auto" w:vAnchor="margin" w:hAnchor="text" w:xAlign="left" w:yAlign="inline"/>
              <w:jc w:val="left"/>
            </w:pPr>
            <w:r>
              <w:t>On Participatory Democracy</w:t>
            </w:r>
          </w:p>
          <w:p w14:paraId="145F615E" w14:textId="77777777" w:rsidR="00A326B3" w:rsidRDefault="00A326B3" w:rsidP="005C1ECC">
            <w:pPr>
              <w:pStyle w:val="TableData"/>
              <w:framePr w:hSpace="0" w:wrap="auto" w:vAnchor="margin" w:hAnchor="text" w:xAlign="left" w:yAlign="inline"/>
              <w:jc w:val="left"/>
            </w:pPr>
            <w:r>
              <w:t>Readings:</w:t>
            </w:r>
          </w:p>
          <w:p w14:paraId="2A270EF1" w14:textId="77777777" w:rsidR="005C1ECC" w:rsidRDefault="005C1ECC" w:rsidP="00A326B3">
            <w:pPr>
              <w:pStyle w:val="TableData"/>
              <w:framePr w:hSpace="0" w:wrap="auto" w:vAnchor="margin" w:hAnchor="text" w:xAlign="left" w:yAlign="inline"/>
              <w:numPr>
                <w:ilvl w:val="0"/>
                <w:numId w:val="32"/>
              </w:numPr>
              <w:jc w:val="left"/>
            </w:pPr>
            <w:proofErr w:type="spellStart"/>
            <w:r w:rsidRPr="00A326B3">
              <w:rPr>
                <w:rFonts w:eastAsiaTheme="minorHAnsi"/>
                <w:szCs w:val="24"/>
              </w:rPr>
              <w:t>Boaventura</w:t>
            </w:r>
            <w:proofErr w:type="spellEnd"/>
            <w:r w:rsidRPr="00A326B3">
              <w:rPr>
                <w:rFonts w:eastAsiaTheme="minorHAnsi"/>
                <w:szCs w:val="24"/>
              </w:rPr>
              <w:t xml:space="preserve"> de Sousa Santos, </w:t>
            </w:r>
            <w:r w:rsidR="00B34204" w:rsidRPr="00A326B3">
              <w:rPr>
                <w:rFonts w:eastAsiaTheme="minorHAnsi"/>
                <w:szCs w:val="24"/>
              </w:rPr>
              <w:t>“</w:t>
            </w:r>
            <w:r w:rsidRPr="00A326B3">
              <w:rPr>
                <w:rFonts w:eastAsiaTheme="minorHAnsi"/>
                <w:szCs w:val="24"/>
              </w:rPr>
              <w:t>Participatory Democracy</w:t>
            </w:r>
            <w:r w:rsidR="00B34204" w:rsidRPr="00A326B3">
              <w:rPr>
                <w:rFonts w:eastAsiaTheme="minorHAnsi"/>
                <w:szCs w:val="24"/>
              </w:rPr>
              <w:t>”</w:t>
            </w:r>
            <w:r w:rsidR="00B34204" w:rsidRPr="005C1ECC">
              <w:t xml:space="preserve"> </w:t>
            </w:r>
            <w:r w:rsidR="00F23822" w:rsidRPr="00F23822">
              <w:rPr>
                <w:b w:val="0"/>
              </w:rPr>
              <w:t>(</w:t>
            </w:r>
            <w:r w:rsidR="00F23822" w:rsidRPr="00F23822">
              <w:t>Carmen)</w:t>
            </w:r>
          </w:p>
          <w:p w14:paraId="37750B71" w14:textId="77777777" w:rsidR="007010E9" w:rsidRDefault="00CB1C4F" w:rsidP="00B34204">
            <w:pPr>
              <w:pStyle w:val="ListParagraph"/>
              <w:numPr>
                <w:ilvl w:val="0"/>
                <w:numId w:val="32"/>
              </w:numPr>
              <w:spacing w:before="0" w:after="0"/>
              <w:rPr>
                <w:b/>
              </w:rPr>
            </w:pPr>
            <w:r w:rsidRPr="00A326B3">
              <w:rPr>
                <w:b/>
              </w:rPr>
              <w:t xml:space="preserve">Dana Nelson, “The President in 2045, or, Managed </w:t>
            </w:r>
            <w:r w:rsidR="007010E9">
              <w:rPr>
                <w:b/>
              </w:rPr>
              <w:t>Democracy (Carmen)</w:t>
            </w:r>
          </w:p>
          <w:p w14:paraId="2044CA5D" w14:textId="77777777" w:rsidR="007010E9" w:rsidRPr="001C20C6" w:rsidRDefault="007010E9" w:rsidP="007010E9">
            <w:pPr>
              <w:pStyle w:val="TableData"/>
              <w:framePr w:hSpace="0" w:wrap="auto" w:vAnchor="margin" w:hAnchor="text" w:xAlign="left" w:yAlign="inline"/>
              <w:numPr>
                <w:ilvl w:val="0"/>
                <w:numId w:val="32"/>
              </w:numPr>
              <w:jc w:val="left"/>
              <w:rPr>
                <w:i/>
              </w:rPr>
            </w:pPr>
            <w:r>
              <w:t xml:space="preserve">Joni </w:t>
            </w:r>
            <w:proofErr w:type="spellStart"/>
            <w:r>
              <w:t>Seager</w:t>
            </w:r>
            <w:proofErr w:type="spellEnd"/>
            <w:r>
              <w:t xml:space="preserve">, </w:t>
            </w:r>
            <w:r w:rsidRPr="005C1ECC">
              <w:rPr>
                <w:i/>
              </w:rPr>
              <w:t>The Penguin Atlas of Women in the World</w:t>
            </w:r>
            <w:r>
              <w:rPr>
                <w:i/>
              </w:rPr>
              <w:t xml:space="preserve">, </w:t>
            </w:r>
            <w:r>
              <w:t>74-91.</w:t>
            </w:r>
          </w:p>
          <w:p w14:paraId="0A14233C" w14:textId="77777777" w:rsidR="001C20C6" w:rsidRDefault="001C20C6" w:rsidP="007010E9">
            <w:pPr>
              <w:pStyle w:val="TableData"/>
              <w:framePr w:hSpace="0" w:wrap="auto" w:vAnchor="margin" w:hAnchor="text" w:xAlign="left" w:yAlign="inline"/>
              <w:numPr>
                <w:ilvl w:val="0"/>
                <w:numId w:val="32"/>
              </w:numPr>
              <w:jc w:val="left"/>
              <w:rPr>
                <w:i/>
              </w:rPr>
            </w:pPr>
            <w:r>
              <w:t>Synch-watch film:</w:t>
            </w:r>
            <w:r w:rsidR="00901FDC">
              <w:t xml:space="preserve"> A Place Called Chiapas</w:t>
            </w:r>
            <w:r>
              <w:t xml:space="preserve"> </w:t>
            </w:r>
          </w:p>
          <w:p w14:paraId="41987948" w14:textId="77777777" w:rsidR="00B34204" w:rsidRPr="007010E9" w:rsidRDefault="00B34204" w:rsidP="001C20C6">
            <w:pPr>
              <w:spacing w:before="0" w:after="0"/>
              <w:rPr>
                <w:b/>
              </w:rPr>
            </w:pPr>
          </w:p>
        </w:tc>
      </w:tr>
      <w:tr w:rsidR="00996A6B" w:rsidRPr="00B45693" w14:paraId="1B952C8F" w14:textId="77777777" w:rsidTr="001A37E1">
        <w:tc>
          <w:tcPr>
            <w:tcW w:w="479" w:type="pct"/>
            <w:vAlign w:val="center"/>
          </w:tcPr>
          <w:p w14:paraId="4E23FF04" w14:textId="77777777" w:rsidR="00996A6B" w:rsidRPr="00B45693" w:rsidRDefault="00996A6B" w:rsidP="00082238">
            <w:pPr>
              <w:pStyle w:val="TableData"/>
              <w:framePr w:hSpace="0" w:wrap="auto" w:vAnchor="margin" w:hAnchor="text" w:xAlign="left" w:yAlign="inline"/>
            </w:pPr>
            <w:r w:rsidRPr="00B45693">
              <w:t>7</w:t>
            </w:r>
          </w:p>
        </w:tc>
        <w:tc>
          <w:tcPr>
            <w:tcW w:w="987" w:type="pct"/>
            <w:vAlign w:val="center"/>
          </w:tcPr>
          <w:p w14:paraId="55FB12FF" w14:textId="77777777" w:rsidR="00996A6B" w:rsidRPr="00B45693" w:rsidRDefault="00895216" w:rsidP="00082238">
            <w:pPr>
              <w:pStyle w:val="TableData"/>
              <w:framePr w:hSpace="0" w:wrap="auto" w:vAnchor="margin" w:hAnchor="text" w:xAlign="left" w:yAlign="inline"/>
            </w:pPr>
            <w:r>
              <w:t>2/22-2/26</w:t>
            </w:r>
          </w:p>
        </w:tc>
        <w:tc>
          <w:tcPr>
            <w:tcW w:w="3534" w:type="pct"/>
            <w:vAlign w:val="center"/>
          </w:tcPr>
          <w:p w14:paraId="1C14929C" w14:textId="77777777" w:rsidR="00A326B3" w:rsidRDefault="00A326B3" w:rsidP="00A326B3">
            <w:pPr>
              <w:spacing w:before="0" w:after="0"/>
              <w:rPr>
                <w:b/>
              </w:rPr>
            </w:pPr>
            <w:r>
              <w:rPr>
                <w:b/>
              </w:rPr>
              <w:t>On Participatory Democracy</w:t>
            </w:r>
          </w:p>
          <w:p w14:paraId="5C493992" w14:textId="77777777" w:rsidR="00A326B3" w:rsidRPr="00A326B3" w:rsidRDefault="00A326B3" w:rsidP="00A326B3">
            <w:pPr>
              <w:spacing w:before="0" w:after="0"/>
              <w:rPr>
                <w:b/>
              </w:rPr>
            </w:pPr>
            <w:r w:rsidRPr="00577983">
              <w:rPr>
                <w:b/>
              </w:rPr>
              <w:t xml:space="preserve">Readings: </w:t>
            </w:r>
          </w:p>
          <w:p w14:paraId="00327A26" w14:textId="77777777" w:rsidR="00F73DE8" w:rsidRDefault="00662F76" w:rsidP="007010E9">
            <w:pPr>
              <w:pStyle w:val="TableData"/>
              <w:framePr w:hSpace="0" w:wrap="auto" w:vAnchor="margin" w:hAnchor="text" w:xAlign="left" w:yAlign="inline"/>
              <w:numPr>
                <w:ilvl w:val="0"/>
                <w:numId w:val="32"/>
              </w:numPr>
              <w:jc w:val="left"/>
              <w:rPr>
                <w:i/>
              </w:rPr>
            </w:pPr>
            <w:r>
              <w:lastRenderedPageBreak/>
              <w:t xml:space="preserve">Hilary Klein, </w:t>
            </w:r>
            <w:proofErr w:type="spellStart"/>
            <w:r w:rsidRPr="00A326B3">
              <w:rPr>
                <w:i/>
              </w:rPr>
              <w:t>Compañeras</w:t>
            </w:r>
            <w:proofErr w:type="spellEnd"/>
            <w:r w:rsidRPr="00A326B3">
              <w:rPr>
                <w:i/>
              </w:rPr>
              <w:t>: Zapatista Women’s Stories</w:t>
            </w:r>
          </w:p>
          <w:p w14:paraId="2B84AAB2" w14:textId="77777777" w:rsidR="001C20C6" w:rsidRPr="007010E9" w:rsidRDefault="001C20C6" w:rsidP="001C20C6">
            <w:pPr>
              <w:pStyle w:val="TableData"/>
              <w:framePr w:hSpace="0" w:wrap="auto" w:vAnchor="margin" w:hAnchor="text" w:xAlign="left" w:yAlign="inline"/>
              <w:ind w:left="720"/>
              <w:jc w:val="left"/>
              <w:rPr>
                <w:i/>
              </w:rPr>
            </w:pPr>
          </w:p>
        </w:tc>
      </w:tr>
      <w:tr w:rsidR="00996A6B" w:rsidRPr="00B45693" w14:paraId="09CAF833" w14:textId="77777777" w:rsidTr="001A37E1">
        <w:tc>
          <w:tcPr>
            <w:tcW w:w="479" w:type="pct"/>
            <w:vAlign w:val="center"/>
          </w:tcPr>
          <w:p w14:paraId="44DB2D29" w14:textId="77777777" w:rsidR="00996A6B" w:rsidRPr="00B45693" w:rsidRDefault="00996A6B" w:rsidP="00082238">
            <w:pPr>
              <w:pStyle w:val="TableData"/>
              <w:framePr w:hSpace="0" w:wrap="auto" w:vAnchor="margin" w:hAnchor="text" w:xAlign="left" w:yAlign="inline"/>
            </w:pPr>
            <w:r w:rsidRPr="00B45693">
              <w:lastRenderedPageBreak/>
              <w:t>8</w:t>
            </w:r>
          </w:p>
        </w:tc>
        <w:tc>
          <w:tcPr>
            <w:tcW w:w="987" w:type="pct"/>
            <w:vAlign w:val="center"/>
          </w:tcPr>
          <w:p w14:paraId="2760551D" w14:textId="77777777" w:rsidR="00996A6B" w:rsidRPr="00B45693" w:rsidRDefault="00895216" w:rsidP="00082238">
            <w:pPr>
              <w:pStyle w:val="TableData"/>
              <w:framePr w:hSpace="0" w:wrap="auto" w:vAnchor="margin" w:hAnchor="text" w:xAlign="left" w:yAlign="inline"/>
            </w:pPr>
            <w:r>
              <w:t>2/29-3/4</w:t>
            </w:r>
          </w:p>
        </w:tc>
        <w:tc>
          <w:tcPr>
            <w:tcW w:w="3534" w:type="pct"/>
            <w:vAlign w:val="center"/>
          </w:tcPr>
          <w:p w14:paraId="35ADFD7F" w14:textId="77777777" w:rsidR="00A326B3" w:rsidRDefault="00A326B3" w:rsidP="00A326B3">
            <w:pPr>
              <w:spacing w:before="0" w:after="0"/>
              <w:rPr>
                <w:b/>
              </w:rPr>
            </w:pPr>
            <w:r>
              <w:rPr>
                <w:b/>
              </w:rPr>
              <w:t>On Participatory Democracy</w:t>
            </w:r>
          </w:p>
          <w:p w14:paraId="6EE2C14F" w14:textId="77777777" w:rsidR="00A326B3" w:rsidRDefault="00A326B3" w:rsidP="00A326B3">
            <w:pPr>
              <w:spacing w:before="0" w:after="0"/>
              <w:rPr>
                <w:b/>
              </w:rPr>
            </w:pPr>
            <w:r w:rsidRPr="00577983">
              <w:rPr>
                <w:b/>
              </w:rPr>
              <w:t xml:space="preserve">Readings: </w:t>
            </w:r>
          </w:p>
          <w:p w14:paraId="62B6C658" w14:textId="77777777" w:rsidR="0085789A" w:rsidRPr="00577983" w:rsidRDefault="0085789A" w:rsidP="00A326B3">
            <w:pPr>
              <w:spacing w:before="0" w:after="0"/>
              <w:rPr>
                <w:b/>
              </w:rPr>
            </w:pPr>
          </w:p>
          <w:p w14:paraId="01BF9729" w14:textId="77777777" w:rsidR="0085789A" w:rsidRDefault="0085789A" w:rsidP="0085789A">
            <w:pPr>
              <w:pStyle w:val="TableData"/>
              <w:framePr w:hSpace="0" w:wrap="auto" w:vAnchor="margin" w:hAnchor="text" w:xAlign="left" w:yAlign="inline"/>
              <w:numPr>
                <w:ilvl w:val="0"/>
                <w:numId w:val="32"/>
              </w:numPr>
              <w:jc w:val="left"/>
              <w:rPr>
                <w:i/>
              </w:rPr>
            </w:pPr>
            <w:r>
              <w:t xml:space="preserve">Hilary Klein, </w:t>
            </w:r>
            <w:proofErr w:type="spellStart"/>
            <w:r w:rsidRPr="00A326B3">
              <w:rPr>
                <w:i/>
              </w:rPr>
              <w:t>Compañeras</w:t>
            </w:r>
            <w:proofErr w:type="spellEnd"/>
            <w:r w:rsidRPr="00A326B3">
              <w:rPr>
                <w:i/>
              </w:rPr>
              <w:t>: Zapatista Women’s Stories</w:t>
            </w:r>
          </w:p>
          <w:p w14:paraId="16CB2158" w14:textId="77777777" w:rsidR="0085789A" w:rsidRPr="003F6E51" w:rsidRDefault="0085789A" w:rsidP="0085789A">
            <w:pPr>
              <w:pStyle w:val="TableData"/>
              <w:framePr w:hSpace="0" w:wrap="auto" w:vAnchor="margin" w:hAnchor="text" w:xAlign="left" w:yAlign="inline"/>
              <w:ind w:left="720"/>
              <w:jc w:val="left"/>
            </w:pPr>
          </w:p>
        </w:tc>
      </w:tr>
      <w:tr w:rsidR="00996A6B" w:rsidRPr="00B45693" w14:paraId="6BAE19BD" w14:textId="77777777" w:rsidTr="001A37E1">
        <w:tc>
          <w:tcPr>
            <w:tcW w:w="479" w:type="pct"/>
            <w:vAlign w:val="center"/>
          </w:tcPr>
          <w:p w14:paraId="4AA07E17" w14:textId="77777777" w:rsidR="00996A6B" w:rsidRPr="00B45693" w:rsidRDefault="00996A6B" w:rsidP="00082238">
            <w:pPr>
              <w:pStyle w:val="TableData"/>
              <w:framePr w:hSpace="0" w:wrap="auto" w:vAnchor="margin" w:hAnchor="text" w:xAlign="left" w:yAlign="inline"/>
            </w:pPr>
            <w:r w:rsidRPr="00B45693">
              <w:t>9</w:t>
            </w:r>
          </w:p>
        </w:tc>
        <w:tc>
          <w:tcPr>
            <w:tcW w:w="987" w:type="pct"/>
            <w:vAlign w:val="center"/>
          </w:tcPr>
          <w:p w14:paraId="0A120FBA" w14:textId="77777777" w:rsidR="00996A6B" w:rsidRPr="00B45693" w:rsidRDefault="00895216" w:rsidP="00082238">
            <w:pPr>
              <w:pStyle w:val="TableData"/>
              <w:framePr w:hSpace="0" w:wrap="auto" w:vAnchor="margin" w:hAnchor="text" w:xAlign="left" w:yAlign="inline"/>
            </w:pPr>
            <w:r>
              <w:t>3/7-3/11</w:t>
            </w:r>
          </w:p>
        </w:tc>
        <w:tc>
          <w:tcPr>
            <w:tcW w:w="3534" w:type="pct"/>
            <w:vAlign w:val="center"/>
          </w:tcPr>
          <w:p w14:paraId="71F1FE1A" w14:textId="77777777" w:rsidR="003F6E51" w:rsidRPr="00B45693" w:rsidRDefault="003F6E51" w:rsidP="00F23822">
            <w:pPr>
              <w:pStyle w:val="TableData"/>
              <w:framePr w:hSpace="0" w:wrap="auto" w:vAnchor="margin" w:hAnchor="text" w:xAlign="left" w:yAlign="inline"/>
              <w:numPr>
                <w:ilvl w:val="0"/>
                <w:numId w:val="32"/>
              </w:numPr>
              <w:jc w:val="left"/>
            </w:pPr>
            <w:r>
              <w:t>Google Map presentations</w:t>
            </w:r>
            <w:r w:rsidR="000D123A">
              <w:t xml:space="preserve"> &amp; Essay 2 due</w:t>
            </w:r>
          </w:p>
        </w:tc>
      </w:tr>
      <w:tr w:rsidR="00996A6B" w:rsidRPr="00B45693" w14:paraId="32F313EC" w14:textId="77777777" w:rsidTr="001A37E1">
        <w:tc>
          <w:tcPr>
            <w:tcW w:w="479" w:type="pct"/>
            <w:vAlign w:val="center"/>
          </w:tcPr>
          <w:p w14:paraId="111E4FE3" w14:textId="68040390" w:rsidR="00996A6B" w:rsidRPr="00B45693" w:rsidRDefault="00996A6B" w:rsidP="00082238">
            <w:pPr>
              <w:pStyle w:val="TableData"/>
              <w:framePr w:hSpace="0" w:wrap="auto" w:vAnchor="margin" w:hAnchor="text" w:xAlign="left" w:yAlign="inline"/>
            </w:pPr>
          </w:p>
        </w:tc>
        <w:tc>
          <w:tcPr>
            <w:tcW w:w="987" w:type="pct"/>
            <w:vAlign w:val="center"/>
          </w:tcPr>
          <w:p w14:paraId="52EB846A" w14:textId="77777777" w:rsidR="00996A6B" w:rsidRPr="00B45693" w:rsidRDefault="00895216" w:rsidP="00082238">
            <w:pPr>
              <w:pStyle w:val="TableData"/>
              <w:framePr w:hSpace="0" w:wrap="auto" w:vAnchor="margin" w:hAnchor="text" w:xAlign="left" w:yAlign="inline"/>
            </w:pPr>
            <w:r>
              <w:t>3/14-3/18</w:t>
            </w:r>
          </w:p>
        </w:tc>
        <w:tc>
          <w:tcPr>
            <w:tcW w:w="3534" w:type="pct"/>
            <w:vAlign w:val="center"/>
          </w:tcPr>
          <w:p w14:paraId="3043C541" w14:textId="77777777" w:rsidR="00996A6B" w:rsidRPr="00B45693" w:rsidRDefault="00895216" w:rsidP="00082238">
            <w:pPr>
              <w:pStyle w:val="TableData"/>
              <w:framePr w:hSpace="0" w:wrap="auto" w:vAnchor="margin" w:hAnchor="text" w:xAlign="left" w:yAlign="inline"/>
            </w:pPr>
            <w:r>
              <w:t>Spring Break</w:t>
            </w:r>
          </w:p>
        </w:tc>
      </w:tr>
      <w:tr w:rsidR="00996A6B" w:rsidRPr="00B45693" w14:paraId="089735FF" w14:textId="77777777" w:rsidTr="001A37E1">
        <w:tc>
          <w:tcPr>
            <w:tcW w:w="479" w:type="pct"/>
            <w:vAlign w:val="center"/>
          </w:tcPr>
          <w:p w14:paraId="32501F40" w14:textId="76310231" w:rsidR="00996A6B" w:rsidRPr="00B45693" w:rsidRDefault="00996A6B" w:rsidP="00082238">
            <w:pPr>
              <w:pStyle w:val="TableData"/>
              <w:framePr w:hSpace="0" w:wrap="auto" w:vAnchor="margin" w:hAnchor="text" w:xAlign="left" w:yAlign="inline"/>
            </w:pPr>
            <w:r w:rsidRPr="00B45693">
              <w:t>1</w:t>
            </w:r>
            <w:r w:rsidR="0085789A">
              <w:t>0</w:t>
            </w:r>
          </w:p>
        </w:tc>
        <w:tc>
          <w:tcPr>
            <w:tcW w:w="987" w:type="pct"/>
            <w:vAlign w:val="center"/>
          </w:tcPr>
          <w:p w14:paraId="46CB9DE9" w14:textId="77777777" w:rsidR="00996A6B" w:rsidRPr="00B45693" w:rsidRDefault="00895216" w:rsidP="00082238">
            <w:pPr>
              <w:pStyle w:val="TableData"/>
              <w:framePr w:hSpace="0" w:wrap="auto" w:vAnchor="margin" w:hAnchor="text" w:xAlign="left" w:yAlign="inline"/>
            </w:pPr>
            <w:r>
              <w:t>3/21-3/25</w:t>
            </w:r>
          </w:p>
        </w:tc>
        <w:tc>
          <w:tcPr>
            <w:tcW w:w="3534" w:type="pct"/>
            <w:vAlign w:val="center"/>
          </w:tcPr>
          <w:p w14:paraId="0C75CE50" w14:textId="5EED3BB9" w:rsidR="00A326B3" w:rsidRDefault="003F6E51" w:rsidP="005C1ECC">
            <w:pPr>
              <w:spacing w:before="0" w:after="0"/>
              <w:rPr>
                <w:b/>
              </w:rPr>
            </w:pPr>
            <w:r>
              <w:rPr>
                <w:b/>
              </w:rPr>
              <w:t xml:space="preserve">On </w:t>
            </w:r>
            <w:r w:rsidR="00A326B3">
              <w:rPr>
                <w:b/>
              </w:rPr>
              <w:t xml:space="preserve">Participatory </w:t>
            </w:r>
            <w:r w:rsidR="0085789A">
              <w:rPr>
                <w:b/>
              </w:rPr>
              <w:t>Democracy</w:t>
            </w:r>
          </w:p>
          <w:p w14:paraId="1E787E4C" w14:textId="77777777" w:rsidR="00A326B3" w:rsidRDefault="00A326B3" w:rsidP="005C1ECC">
            <w:pPr>
              <w:spacing w:before="0" w:after="0"/>
              <w:rPr>
                <w:b/>
              </w:rPr>
            </w:pPr>
            <w:r>
              <w:rPr>
                <w:b/>
              </w:rPr>
              <w:t>Readings:</w:t>
            </w:r>
          </w:p>
          <w:p w14:paraId="35C3F039" w14:textId="77777777" w:rsidR="0085789A" w:rsidRDefault="0085789A" w:rsidP="0085789A">
            <w:pPr>
              <w:pStyle w:val="TableData"/>
              <w:framePr w:hSpace="0" w:wrap="auto" w:vAnchor="margin" w:hAnchor="text" w:xAlign="left" w:yAlign="inline"/>
              <w:numPr>
                <w:ilvl w:val="0"/>
                <w:numId w:val="32"/>
              </w:numPr>
              <w:jc w:val="left"/>
              <w:rPr>
                <w:i/>
              </w:rPr>
            </w:pPr>
            <w:r w:rsidRPr="00211E46">
              <w:rPr>
                <w:rFonts w:eastAsiaTheme="minorHAnsi"/>
                <w:szCs w:val="24"/>
              </w:rPr>
              <w:t>Susan Burgess and Christine Keating, Occupy the Social Contract!</w:t>
            </w:r>
            <w:r>
              <w:rPr>
                <w:rFonts w:eastAsiaTheme="minorHAnsi"/>
                <w:szCs w:val="24"/>
              </w:rPr>
              <w:t xml:space="preserve"> </w:t>
            </w:r>
            <w:r w:rsidRPr="007010E9">
              <w:t>(Carmen)</w:t>
            </w:r>
          </w:p>
          <w:p w14:paraId="38E38377" w14:textId="77777777" w:rsidR="0085789A" w:rsidRDefault="0085789A" w:rsidP="0085789A">
            <w:pPr>
              <w:pStyle w:val="TableData"/>
              <w:framePr w:hSpace="0" w:wrap="auto" w:vAnchor="margin" w:hAnchor="text" w:xAlign="left" w:yAlign="inline"/>
              <w:numPr>
                <w:ilvl w:val="0"/>
                <w:numId w:val="32"/>
              </w:numPr>
              <w:jc w:val="left"/>
            </w:pPr>
            <w:r>
              <w:t>Synch-watch film:</w:t>
            </w:r>
            <w:r w:rsidRPr="003F6E51">
              <w:t xml:space="preserve"> Blueberry Soup</w:t>
            </w:r>
          </w:p>
          <w:p w14:paraId="6E7E9140" w14:textId="332518DD" w:rsidR="00F23822" w:rsidRPr="007010E9" w:rsidRDefault="00F23822" w:rsidP="0085789A">
            <w:pPr>
              <w:pStyle w:val="TableData"/>
              <w:framePr w:hSpace="0" w:wrap="auto" w:vAnchor="margin" w:hAnchor="text" w:xAlign="left" w:yAlign="inline"/>
              <w:ind w:left="720"/>
              <w:jc w:val="left"/>
              <w:rPr>
                <w:i/>
              </w:rPr>
            </w:pPr>
          </w:p>
        </w:tc>
      </w:tr>
      <w:tr w:rsidR="00996A6B" w:rsidRPr="00B45693" w14:paraId="6D1D0946" w14:textId="77777777" w:rsidTr="001A37E1">
        <w:tc>
          <w:tcPr>
            <w:tcW w:w="479" w:type="pct"/>
            <w:vAlign w:val="center"/>
          </w:tcPr>
          <w:p w14:paraId="2BFF20EC" w14:textId="6F19863F" w:rsidR="00996A6B" w:rsidRPr="00B45693" w:rsidRDefault="00996A6B" w:rsidP="00082238">
            <w:pPr>
              <w:pStyle w:val="TableData"/>
              <w:framePr w:hSpace="0" w:wrap="auto" w:vAnchor="margin" w:hAnchor="text" w:xAlign="left" w:yAlign="inline"/>
            </w:pPr>
            <w:r w:rsidRPr="00B45693">
              <w:t>1</w:t>
            </w:r>
            <w:r w:rsidR="0085789A">
              <w:t>1</w:t>
            </w:r>
          </w:p>
        </w:tc>
        <w:tc>
          <w:tcPr>
            <w:tcW w:w="987" w:type="pct"/>
            <w:vAlign w:val="center"/>
          </w:tcPr>
          <w:p w14:paraId="759EDACB" w14:textId="77777777" w:rsidR="00996A6B" w:rsidRPr="00B45693" w:rsidRDefault="00895216" w:rsidP="00082238">
            <w:pPr>
              <w:pStyle w:val="TableData"/>
              <w:framePr w:hSpace="0" w:wrap="auto" w:vAnchor="margin" w:hAnchor="text" w:xAlign="left" w:yAlign="inline"/>
            </w:pPr>
            <w:r>
              <w:t>3/28-4/1</w:t>
            </w:r>
          </w:p>
        </w:tc>
        <w:tc>
          <w:tcPr>
            <w:tcW w:w="3534" w:type="pct"/>
            <w:vAlign w:val="center"/>
          </w:tcPr>
          <w:p w14:paraId="6A3C8E83" w14:textId="77777777" w:rsidR="00F23822" w:rsidRDefault="00F23822" w:rsidP="00F23822">
            <w:pPr>
              <w:spacing w:before="0" w:after="0"/>
              <w:rPr>
                <w:b/>
              </w:rPr>
            </w:pPr>
            <w:r>
              <w:rPr>
                <w:b/>
              </w:rPr>
              <w:t>On Participatory Economics</w:t>
            </w:r>
          </w:p>
          <w:p w14:paraId="30341FAB" w14:textId="77777777" w:rsidR="00F23822" w:rsidRDefault="00F23822" w:rsidP="00F23822">
            <w:pPr>
              <w:spacing w:before="0" w:after="0"/>
              <w:rPr>
                <w:b/>
              </w:rPr>
            </w:pPr>
            <w:r>
              <w:rPr>
                <w:b/>
              </w:rPr>
              <w:t>Readings:</w:t>
            </w:r>
          </w:p>
          <w:p w14:paraId="5AAFA20F" w14:textId="3137B3F2" w:rsidR="00F23822" w:rsidRDefault="00F23822" w:rsidP="00F23822">
            <w:pPr>
              <w:pStyle w:val="ListParagraph"/>
              <w:numPr>
                <w:ilvl w:val="0"/>
                <w:numId w:val="32"/>
              </w:numPr>
              <w:spacing w:before="0" w:after="0"/>
              <w:rPr>
                <w:b/>
                <w:i/>
              </w:rPr>
            </w:pPr>
            <w:r w:rsidRPr="00F23822">
              <w:rPr>
                <w:b/>
              </w:rPr>
              <w:t xml:space="preserve">Jenny Cameron, </w:t>
            </w:r>
            <w:proofErr w:type="gramStart"/>
            <w:r w:rsidRPr="00F23822">
              <w:rPr>
                <w:b/>
              </w:rPr>
              <w:t>et</w:t>
            </w:r>
            <w:proofErr w:type="gramEnd"/>
            <w:r w:rsidRPr="00F23822">
              <w:rPr>
                <w:b/>
              </w:rPr>
              <w:t xml:space="preserve">. </w:t>
            </w:r>
            <w:proofErr w:type="spellStart"/>
            <w:proofErr w:type="gramStart"/>
            <w:r w:rsidRPr="00F23822">
              <w:rPr>
                <w:b/>
              </w:rPr>
              <w:t>al</w:t>
            </w:r>
            <w:proofErr w:type="gramEnd"/>
            <w:r w:rsidRPr="00F23822">
              <w:rPr>
                <w:b/>
              </w:rPr>
              <w:t>.,</w:t>
            </w:r>
            <w:r w:rsidRPr="00F23822">
              <w:rPr>
                <w:b/>
                <w:i/>
              </w:rPr>
              <w:t>Take</w:t>
            </w:r>
            <w:proofErr w:type="spellEnd"/>
            <w:r w:rsidRPr="00F23822">
              <w:rPr>
                <w:b/>
                <w:i/>
              </w:rPr>
              <w:t xml:space="preserve"> Back the Econom</w:t>
            </w:r>
            <w:r w:rsidR="0085789A">
              <w:rPr>
                <w:b/>
                <w:i/>
              </w:rPr>
              <w:t>y</w:t>
            </w:r>
          </w:p>
          <w:p w14:paraId="40FF26B4" w14:textId="2070A692" w:rsidR="0085789A" w:rsidRPr="0085789A" w:rsidRDefault="0085789A" w:rsidP="00F23822">
            <w:pPr>
              <w:pStyle w:val="ListParagraph"/>
              <w:numPr>
                <w:ilvl w:val="0"/>
                <w:numId w:val="32"/>
              </w:numPr>
              <w:spacing w:before="0" w:after="0"/>
              <w:rPr>
                <w:b/>
                <w:i/>
              </w:rPr>
            </w:pPr>
            <w:r w:rsidRPr="0085789A">
              <w:rPr>
                <w:b/>
              </w:rPr>
              <w:t xml:space="preserve">Joni </w:t>
            </w:r>
            <w:proofErr w:type="spellStart"/>
            <w:r w:rsidRPr="0085789A">
              <w:rPr>
                <w:b/>
              </w:rPr>
              <w:t>Seager</w:t>
            </w:r>
            <w:proofErr w:type="spellEnd"/>
            <w:r w:rsidRPr="0085789A">
              <w:rPr>
                <w:b/>
              </w:rPr>
              <w:t xml:space="preserve">, </w:t>
            </w:r>
            <w:r w:rsidRPr="0085789A">
              <w:rPr>
                <w:b/>
                <w:i/>
              </w:rPr>
              <w:t>The Penguin Atlas of Women in the World</w:t>
            </w:r>
          </w:p>
          <w:p w14:paraId="1EE90978" w14:textId="77777777" w:rsidR="00996A6B" w:rsidRPr="00B45693" w:rsidRDefault="00996A6B" w:rsidP="00F23822">
            <w:pPr>
              <w:spacing w:before="0" w:after="0"/>
              <w:ind w:left="360"/>
            </w:pPr>
          </w:p>
        </w:tc>
      </w:tr>
      <w:tr w:rsidR="00996A6B" w:rsidRPr="00B45693" w14:paraId="26FB6865" w14:textId="77777777" w:rsidTr="001A37E1">
        <w:tc>
          <w:tcPr>
            <w:tcW w:w="479" w:type="pct"/>
            <w:vAlign w:val="center"/>
          </w:tcPr>
          <w:p w14:paraId="0DF9A39D" w14:textId="51B3C12C" w:rsidR="00996A6B" w:rsidRPr="00B45693" w:rsidRDefault="00996A6B" w:rsidP="00082238">
            <w:pPr>
              <w:pStyle w:val="TableData"/>
              <w:framePr w:hSpace="0" w:wrap="auto" w:vAnchor="margin" w:hAnchor="text" w:xAlign="left" w:yAlign="inline"/>
            </w:pPr>
            <w:r w:rsidRPr="00B45693">
              <w:t>1</w:t>
            </w:r>
            <w:r w:rsidR="0085789A">
              <w:t>2</w:t>
            </w:r>
          </w:p>
        </w:tc>
        <w:tc>
          <w:tcPr>
            <w:tcW w:w="987" w:type="pct"/>
            <w:vAlign w:val="center"/>
          </w:tcPr>
          <w:p w14:paraId="3D068824" w14:textId="77777777" w:rsidR="00996A6B" w:rsidRPr="00B34204" w:rsidRDefault="00895216" w:rsidP="00082238">
            <w:pPr>
              <w:pStyle w:val="TableData"/>
              <w:framePr w:hSpace="0" w:wrap="auto" w:vAnchor="margin" w:hAnchor="text" w:xAlign="left" w:yAlign="inline"/>
            </w:pPr>
            <w:r w:rsidRPr="00B34204">
              <w:t>4/4-4/8</w:t>
            </w:r>
          </w:p>
        </w:tc>
        <w:tc>
          <w:tcPr>
            <w:tcW w:w="3534" w:type="pct"/>
            <w:vAlign w:val="center"/>
          </w:tcPr>
          <w:p w14:paraId="55C869FD" w14:textId="77777777" w:rsidR="0085789A" w:rsidRDefault="0085789A" w:rsidP="0085789A">
            <w:pPr>
              <w:spacing w:before="0" w:after="0"/>
              <w:rPr>
                <w:b/>
              </w:rPr>
            </w:pPr>
            <w:r>
              <w:rPr>
                <w:b/>
              </w:rPr>
              <w:t>Readings:</w:t>
            </w:r>
          </w:p>
          <w:p w14:paraId="0496E169" w14:textId="77777777" w:rsidR="0085789A" w:rsidRPr="00F23822" w:rsidRDefault="0085789A" w:rsidP="0085789A">
            <w:pPr>
              <w:pStyle w:val="ListParagraph"/>
              <w:numPr>
                <w:ilvl w:val="0"/>
                <w:numId w:val="32"/>
              </w:numPr>
              <w:spacing w:before="0" w:after="0"/>
              <w:rPr>
                <w:b/>
                <w:i/>
              </w:rPr>
            </w:pPr>
            <w:r w:rsidRPr="00F23822">
              <w:rPr>
                <w:b/>
              </w:rPr>
              <w:t xml:space="preserve">Jenny Cameron, </w:t>
            </w:r>
            <w:proofErr w:type="gramStart"/>
            <w:r w:rsidRPr="00F23822">
              <w:rPr>
                <w:b/>
              </w:rPr>
              <w:t>et</w:t>
            </w:r>
            <w:proofErr w:type="gramEnd"/>
            <w:r w:rsidRPr="00F23822">
              <w:rPr>
                <w:b/>
              </w:rPr>
              <w:t xml:space="preserve">. </w:t>
            </w:r>
            <w:proofErr w:type="spellStart"/>
            <w:proofErr w:type="gramStart"/>
            <w:r w:rsidRPr="00F23822">
              <w:rPr>
                <w:b/>
              </w:rPr>
              <w:t>al</w:t>
            </w:r>
            <w:proofErr w:type="gramEnd"/>
            <w:r w:rsidRPr="00F23822">
              <w:rPr>
                <w:b/>
              </w:rPr>
              <w:t>.,</w:t>
            </w:r>
            <w:r w:rsidRPr="00F23822">
              <w:rPr>
                <w:b/>
                <w:i/>
              </w:rPr>
              <w:t>Take</w:t>
            </w:r>
            <w:proofErr w:type="spellEnd"/>
            <w:r w:rsidRPr="00F23822">
              <w:rPr>
                <w:b/>
                <w:i/>
              </w:rPr>
              <w:t xml:space="preserve"> Back the Econom</w:t>
            </w:r>
            <w:r>
              <w:rPr>
                <w:b/>
                <w:i/>
              </w:rPr>
              <w:t xml:space="preserve">y. </w:t>
            </w:r>
          </w:p>
          <w:p w14:paraId="587F4EB5" w14:textId="27251CA3" w:rsidR="00996A6B" w:rsidRPr="00B34204" w:rsidRDefault="00996A6B" w:rsidP="00B34204">
            <w:pPr>
              <w:pStyle w:val="TableData"/>
              <w:framePr w:hSpace="0" w:wrap="auto" w:vAnchor="margin" w:hAnchor="text" w:xAlign="left" w:yAlign="inline"/>
              <w:jc w:val="left"/>
            </w:pPr>
          </w:p>
        </w:tc>
      </w:tr>
      <w:tr w:rsidR="00996A6B" w:rsidRPr="00B45693" w14:paraId="7518D86C" w14:textId="77777777" w:rsidTr="001A37E1">
        <w:tc>
          <w:tcPr>
            <w:tcW w:w="479" w:type="pct"/>
            <w:vAlign w:val="center"/>
          </w:tcPr>
          <w:p w14:paraId="15E0C116" w14:textId="2E4EAA13" w:rsidR="00996A6B" w:rsidRPr="00B45693" w:rsidRDefault="00996A6B" w:rsidP="00082238">
            <w:pPr>
              <w:pStyle w:val="TableData"/>
              <w:framePr w:hSpace="0" w:wrap="auto" w:vAnchor="margin" w:hAnchor="text" w:xAlign="left" w:yAlign="inline"/>
            </w:pPr>
            <w:r w:rsidRPr="00B45693">
              <w:t>1</w:t>
            </w:r>
            <w:r w:rsidR="0085789A">
              <w:t>3</w:t>
            </w:r>
          </w:p>
        </w:tc>
        <w:tc>
          <w:tcPr>
            <w:tcW w:w="987" w:type="pct"/>
            <w:vAlign w:val="center"/>
          </w:tcPr>
          <w:p w14:paraId="6A5C2D06" w14:textId="77777777" w:rsidR="00996A6B" w:rsidRPr="00B45693" w:rsidRDefault="00895216" w:rsidP="00082238">
            <w:pPr>
              <w:pStyle w:val="TableData"/>
              <w:framePr w:hSpace="0" w:wrap="auto" w:vAnchor="margin" w:hAnchor="text" w:xAlign="left" w:yAlign="inline"/>
            </w:pPr>
            <w:r>
              <w:t>4/11-4/15</w:t>
            </w:r>
          </w:p>
        </w:tc>
        <w:tc>
          <w:tcPr>
            <w:tcW w:w="3534" w:type="pct"/>
            <w:vAlign w:val="center"/>
          </w:tcPr>
          <w:p w14:paraId="217CE8EE" w14:textId="77777777" w:rsidR="003F6E51" w:rsidRDefault="003F6E51" w:rsidP="003F6E51">
            <w:pPr>
              <w:spacing w:before="0" w:after="0"/>
              <w:rPr>
                <w:b/>
                <w:bCs/>
              </w:rPr>
            </w:pPr>
            <w:r>
              <w:rPr>
                <w:b/>
                <w:bCs/>
              </w:rPr>
              <w:t>Readings:</w:t>
            </w:r>
          </w:p>
          <w:p w14:paraId="5000C6E8" w14:textId="77777777" w:rsidR="003F6E51" w:rsidRPr="0085789A" w:rsidRDefault="003F6E51" w:rsidP="00F23822">
            <w:pPr>
              <w:pStyle w:val="ListParagraph"/>
              <w:numPr>
                <w:ilvl w:val="0"/>
                <w:numId w:val="32"/>
              </w:numPr>
              <w:spacing w:before="0" w:after="0"/>
              <w:rPr>
                <w:b/>
                <w:bCs/>
              </w:rPr>
            </w:pPr>
            <w:r w:rsidRPr="00F23822">
              <w:rPr>
                <w:b/>
                <w:bCs/>
              </w:rPr>
              <w:t xml:space="preserve">Cynthia </w:t>
            </w:r>
            <w:proofErr w:type="spellStart"/>
            <w:r w:rsidRPr="00F23822">
              <w:rPr>
                <w:b/>
                <w:bCs/>
              </w:rPr>
              <w:t>Enloe</w:t>
            </w:r>
            <w:proofErr w:type="spellEnd"/>
            <w:r w:rsidRPr="00F23822">
              <w:rPr>
                <w:b/>
                <w:bCs/>
              </w:rPr>
              <w:t xml:space="preserve">, “The Surprised Feminist” </w:t>
            </w:r>
            <w:r w:rsidR="00F23822" w:rsidRPr="00F23822">
              <w:rPr>
                <w:b/>
              </w:rPr>
              <w:t>(Carmen)</w:t>
            </w:r>
          </w:p>
          <w:p w14:paraId="350C108C" w14:textId="77777777" w:rsidR="0085789A" w:rsidRPr="00F23822" w:rsidRDefault="0085789A" w:rsidP="0085789A">
            <w:pPr>
              <w:pStyle w:val="ListParagraph"/>
              <w:numPr>
                <w:ilvl w:val="0"/>
                <w:numId w:val="32"/>
              </w:numPr>
              <w:spacing w:before="0" w:after="0"/>
              <w:rPr>
                <w:b/>
                <w:i/>
              </w:rPr>
            </w:pPr>
            <w:r w:rsidRPr="00F23822">
              <w:rPr>
                <w:b/>
              </w:rPr>
              <w:t xml:space="preserve">Jenny Cameron, </w:t>
            </w:r>
            <w:proofErr w:type="gramStart"/>
            <w:r w:rsidRPr="00F23822">
              <w:rPr>
                <w:b/>
              </w:rPr>
              <w:t>et</w:t>
            </w:r>
            <w:proofErr w:type="gramEnd"/>
            <w:r w:rsidRPr="00F23822">
              <w:rPr>
                <w:b/>
              </w:rPr>
              <w:t xml:space="preserve">. </w:t>
            </w:r>
            <w:proofErr w:type="spellStart"/>
            <w:proofErr w:type="gramStart"/>
            <w:r w:rsidRPr="00F23822">
              <w:rPr>
                <w:b/>
              </w:rPr>
              <w:t>al</w:t>
            </w:r>
            <w:proofErr w:type="gramEnd"/>
            <w:r w:rsidRPr="00F23822">
              <w:rPr>
                <w:b/>
              </w:rPr>
              <w:t>.,</w:t>
            </w:r>
            <w:r w:rsidRPr="00F23822">
              <w:rPr>
                <w:b/>
                <w:i/>
              </w:rPr>
              <w:t>Take</w:t>
            </w:r>
            <w:proofErr w:type="spellEnd"/>
            <w:r w:rsidRPr="00F23822">
              <w:rPr>
                <w:b/>
                <w:i/>
              </w:rPr>
              <w:t xml:space="preserve"> Back the Econom</w:t>
            </w:r>
            <w:r>
              <w:rPr>
                <w:b/>
                <w:i/>
              </w:rPr>
              <w:t xml:space="preserve">y. </w:t>
            </w:r>
          </w:p>
          <w:p w14:paraId="1CB2E0A5" w14:textId="544D503D" w:rsidR="0085789A" w:rsidRPr="00F23822" w:rsidRDefault="0085789A" w:rsidP="00F23822">
            <w:pPr>
              <w:pStyle w:val="ListParagraph"/>
              <w:numPr>
                <w:ilvl w:val="0"/>
                <w:numId w:val="32"/>
              </w:numPr>
              <w:spacing w:before="0" w:after="0"/>
              <w:rPr>
                <w:b/>
                <w:bCs/>
              </w:rPr>
            </w:pPr>
          </w:p>
          <w:p w14:paraId="059B214A" w14:textId="77777777" w:rsidR="00F23822" w:rsidRDefault="00F23822" w:rsidP="004E4B30">
            <w:pPr>
              <w:pStyle w:val="ListParagraph"/>
              <w:numPr>
                <w:ilvl w:val="0"/>
                <w:numId w:val="0"/>
              </w:numPr>
              <w:spacing w:before="0" w:after="0"/>
              <w:ind w:left="720"/>
            </w:pPr>
          </w:p>
          <w:p w14:paraId="27EF0634" w14:textId="77777777" w:rsidR="0085789A" w:rsidRPr="00B45693" w:rsidRDefault="0085789A" w:rsidP="0085789A">
            <w:pPr>
              <w:spacing w:before="0" w:after="0"/>
            </w:pPr>
          </w:p>
        </w:tc>
      </w:tr>
      <w:tr w:rsidR="0085789A" w:rsidRPr="00B45693" w14:paraId="46EB4FFE" w14:textId="77777777" w:rsidTr="001A37E1">
        <w:tc>
          <w:tcPr>
            <w:tcW w:w="479" w:type="pct"/>
            <w:vAlign w:val="center"/>
          </w:tcPr>
          <w:p w14:paraId="77421684" w14:textId="0A29A7B7" w:rsidR="0085789A" w:rsidRPr="00B45693" w:rsidRDefault="0085789A" w:rsidP="00082238">
            <w:pPr>
              <w:pStyle w:val="TableData"/>
              <w:framePr w:hSpace="0" w:wrap="auto" w:vAnchor="margin" w:hAnchor="text" w:xAlign="left" w:yAlign="inline"/>
            </w:pPr>
            <w:r>
              <w:t>14</w:t>
            </w:r>
          </w:p>
        </w:tc>
        <w:tc>
          <w:tcPr>
            <w:tcW w:w="987" w:type="pct"/>
            <w:vAlign w:val="center"/>
          </w:tcPr>
          <w:p w14:paraId="3D66BF6A" w14:textId="2AE3A347" w:rsidR="0085789A" w:rsidRDefault="0085789A" w:rsidP="00082238">
            <w:pPr>
              <w:pStyle w:val="TableData"/>
              <w:framePr w:hSpace="0" w:wrap="auto" w:vAnchor="margin" w:hAnchor="text" w:xAlign="left" w:yAlign="inline"/>
            </w:pPr>
            <w:r>
              <w:t>4/18-4/22</w:t>
            </w:r>
          </w:p>
        </w:tc>
        <w:tc>
          <w:tcPr>
            <w:tcW w:w="3534" w:type="pct"/>
            <w:vAlign w:val="center"/>
          </w:tcPr>
          <w:p w14:paraId="75678D90" w14:textId="77777777" w:rsidR="0085789A" w:rsidRDefault="0085789A" w:rsidP="0085789A">
            <w:pPr>
              <w:spacing w:before="0" w:after="0"/>
              <w:rPr>
                <w:b/>
                <w:bCs/>
              </w:rPr>
            </w:pPr>
            <w:r>
              <w:rPr>
                <w:b/>
                <w:bCs/>
              </w:rPr>
              <w:t>Readings:</w:t>
            </w:r>
          </w:p>
          <w:p w14:paraId="20AEBF48" w14:textId="77777777" w:rsidR="0085789A" w:rsidRPr="0085789A" w:rsidRDefault="0085789A" w:rsidP="0085789A">
            <w:pPr>
              <w:pStyle w:val="ListParagraph"/>
              <w:numPr>
                <w:ilvl w:val="0"/>
                <w:numId w:val="32"/>
              </w:numPr>
              <w:spacing w:before="0" w:after="0"/>
              <w:rPr>
                <w:b/>
                <w:bCs/>
              </w:rPr>
            </w:pPr>
            <w:r w:rsidRPr="00F23822">
              <w:rPr>
                <w:b/>
                <w:bCs/>
              </w:rPr>
              <w:t xml:space="preserve">Cynthia </w:t>
            </w:r>
            <w:proofErr w:type="spellStart"/>
            <w:r w:rsidRPr="00F23822">
              <w:rPr>
                <w:b/>
                <w:bCs/>
              </w:rPr>
              <w:t>Enloe</w:t>
            </w:r>
            <w:proofErr w:type="spellEnd"/>
            <w:r w:rsidRPr="00F23822">
              <w:rPr>
                <w:b/>
                <w:bCs/>
              </w:rPr>
              <w:t xml:space="preserve">, “The Surprised Feminist” </w:t>
            </w:r>
            <w:r w:rsidRPr="00F23822">
              <w:rPr>
                <w:b/>
              </w:rPr>
              <w:t>(Carmen)</w:t>
            </w:r>
          </w:p>
          <w:p w14:paraId="1995428C" w14:textId="57D8E19C" w:rsidR="0085789A" w:rsidRPr="0085789A" w:rsidRDefault="0085789A" w:rsidP="0085789A">
            <w:pPr>
              <w:pStyle w:val="ListParagraph"/>
              <w:numPr>
                <w:ilvl w:val="0"/>
                <w:numId w:val="32"/>
              </w:numPr>
              <w:spacing w:before="0" w:after="0"/>
              <w:rPr>
                <w:b/>
                <w:bCs/>
              </w:rPr>
            </w:pPr>
            <w:r w:rsidRPr="0085789A">
              <w:rPr>
                <w:b/>
              </w:rPr>
              <w:t xml:space="preserve">Jenny Cameron, </w:t>
            </w:r>
            <w:proofErr w:type="gramStart"/>
            <w:r w:rsidRPr="0085789A">
              <w:rPr>
                <w:b/>
              </w:rPr>
              <w:t>et</w:t>
            </w:r>
            <w:proofErr w:type="gramEnd"/>
            <w:r w:rsidRPr="0085789A">
              <w:rPr>
                <w:b/>
              </w:rPr>
              <w:t xml:space="preserve">. </w:t>
            </w:r>
            <w:proofErr w:type="spellStart"/>
            <w:proofErr w:type="gramStart"/>
            <w:r w:rsidRPr="0085789A">
              <w:rPr>
                <w:b/>
              </w:rPr>
              <w:t>al</w:t>
            </w:r>
            <w:proofErr w:type="gramEnd"/>
            <w:r w:rsidRPr="0085789A">
              <w:rPr>
                <w:b/>
              </w:rPr>
              <w:t>.,</w:t>
            </w:r>
            <w:r w:rsidRPr="0085789A">
              <w:rPr>
                <w:b/>
                <w:i/>
              </w:rPr>
              <w:t>Take</w:t>
            </w:r>
            <w:proofErr w:type="spellEnd"/>
            <w:r w:rsidRPr="0085789A">
              <w:rPr>
                <w:b/>
                <w:i/>
              </w:rPr>
              <w:t xml:space="preserve"> Back the Economy</w:t>
            </w:r>
          </w:p>
          <w:p w14:paraId="29CA09EB" w14:textId="36540812" w:rsidR="0085789A" w:rsidRPr="0085789A" w:rsidRDefault="0085789A" w:rsidP="0085789A">
            <w:pPr>
              <w:spacing w:before="0" w:after="0"/>
              <w:rPr>
                <w:b/>
                <w:bCs/>
              </w:rPr>
            </w:pPr>
          </w:p>
        </w:tc>
      </w:tr>
      <w:tr w:rsidR="0085789A" w:rsidRPr="00B45693" w14:paraId="27FBA7BD" w14:textId="77777777" w:rsidTr="001A37E1">
        <w:tc>
          <w:tcPr>
            <w:tcW w:w="479" w:type="pct"/>
            <w:vAlign w:val="center"/>
          </w:tcPr>
          <w:p w14:paraId="34B26D98" w14:textId="7C5ECCEE" w:rsidR="0085789A" w:rsidRDefault="0085789A" w:rsidP="00082238">
            <w:pPr>
              <w:pStyle w:val="TableData"/>
              <w:framePr w:hSpace="0" w:wrap="auto" w:vAnchor="margin" w:hAnchor="text" w:xAlign="left" w:yAlign="inline"/>
            </w:pPr>
            <w:r>
              <w:t>15</w:t>
            </w:r>
          </w:p>
        </w:tc>
        <w:tc>
          <w:tcPr>
            <w:tcW w:w="987" w:type="pct"/>
            <w:vAlign w:val="center"/>
          </w:tcPr>
          <w:p w14:paraId="3C232AEC" w14:textId="5BE8CD68" w:rsidR="0085789A" w:rsidRDefault="0085789A" w:rsidP="00082238">
            <w:pPr>
              <w:pStyle w:val="TableData"/>
              <w:framePr w:hSpace="0" w:wrap="auto" w:vAnchor="margin" w:hAnchor="text" w:xAlign="left" w:yAlign="inline"/>
            </w:pPr>
            <w:r>
              <w:t>4/22-4/29</w:t>
            </w:r>
          </w:p>
        </w:tc>
        <w:tc>
          <w:tcPr>
            <w:tcW w:w="3534" w:type="pct"/>
            <w:vAlign w:val="center"/>
          </w:tcPr>
          <w:p w14:paraId="4364ECE6" w14:textId="77777777" w:rsidR="0085789A" w:rsidRDefault="0085789A" w:rsidP="0085789A">
            <w:pPr>
              <w:spacing w:before="0" w:after="0"/>
              <w:rPr>
                <w:b/>
                <w:bCs/>
              </w:rPr>
            </w:pPr>
            <w:r>
              <w:rPr>
                <w:b/>
                <w:bCs/>
              </w:rPr>
              <w:t>Readings:</w:t>
            </w:r>
          </w:p>
          <w:p w14:paraId="11E11557" w14:textId="77777777" w:rsidR="0085789A" w:rsidRPr="0085789A" w:rsidRDefault="0085789A" w:rsidP="0085789A">
            <w:pPr>
              <w:pStyle w:val="ListParagraph"/>
              <w:numPr>
                <w:ilvl w:val="0"/>
                <w:numId w:val="32"/>
              </w:numPr>
              <w:spacing w:before="0" w:after="0"/>
              <w:rPr>
                <w:b/>
                <w:bCs/>
              </w:rPr>
            </w:pPr>
            <w:r w:rsidRPr="00F23822">
              <w:rPr>
                <w:b/>
                <w:bCs/>
              </w:rPr>
              <w:t xml:space="preserve">Cynthia </w:t>
            </w:r>
            <w:proofErr w:type="spellStart"/>
            <w:r w:rsidRPr="00F23822">
              <w:rPr>
                <w:b/>
                <w:bCs/>
              </w:rPr>
              <w:t>Enloe</w:t>
            </w:r>
            <w:proofErr w:type="spellEnd"/>
            <w:r w:rsidRPr="00F23822">
              <w:rPr>
                <w:b/>
                <w:bCs/>
              </w:rPr>
              <w:t xml:space="preserve">, “The Surprised Feminist” </w:t>
            </w:r>
            <w:r w:rsidRPr="00F23822">
              <w:rPr>
                <w:b/>
              </w:rPr>
              <w:t>(Carmen)</w:t>
            </w:r>
          </w:p>
          <w:p w14:paraId="2C327D3F" w14:textId="0A2E259E" w:rsidR="0085789A" w:rsidRPr="0085789A" w:rsidRDefault="0085789A" w:rsidP="0085789A">
            <w:pPr>
              <w:pStyle w:val="ListParagraph"/>
              <w:numPr>
                <w:ilvl w:val="0"/>
                <w:numId w:val="32"/>
              </w:numPr>
              <w:spacing w:before="0" w:after="0"/>
              <w:contextualSpacing/>
              <w:rPr>
                <w:b/>
                <w:i/>
              </w:rPr>
            </w:pPr>
            <w:r w:rsidRPr="0085789A">
              <w:rPr>
                <w:b/>
              </w:rPr>
              <w:t>Course Conclusions/Project Presentations (Upload project descriptions on Carmen)</w:t>
            </w:r>
            <w:bookmarkStart w:id="0" w:name="_GoBack"/>
            <w:bookmarkEnd w:id="0"/>
          </w:p>
        </w:tc>
      </w:tr>
      <w:tr w:rsidR="0085789A" w:rsidRPr="00B45693" w14:paraId="1A015ACD" w14:textId="77777777" w:rsidTr="001A37E1">
        <w:tc>
          <w:tcPr>
            <w:tcW w:w="479" w:type="pct"/>
            <w:vAlign w:val="center"/>
          </w:tcPr>
          <w:p w14:paraId="75375BF1" w14:textId="77777777" w:rsidR="0085789A" w:rsidRDefault="0085789A" w:rsidP="00082238">
            <w:pPr>
              <w:pStyle w:val="TableData"/>
              <w:framePr w:hSpace="0" w:wrap="auto" w:vAnchor="margin" w:hAnchor="text" w:xAlign="left" w:yAlign="inline"/>
            </w:pPr>
          </w:p>
        </w:tc>
        <w:tc>
          <w:tcPr>
            <w:tcW w:w="987" w:type="pct"/>
            <w:vAlign w:val="center"/>
          </w:tcPr>
          <w:p w14:paraId="67CF2A6E" w14:textId="41052D16" w:rsidR="0085789A" w:rsidRDefault="0085789A" w:rsidP="00082238">
            <w:pPr>
              <w:pStyle w:val="TableData"/>
              <w:framePr w:hSpace="0" w:wrap="auto" w:vAnchor="margin" w:hAnchor="text" w:xAlign="left" w:yAlign="inline"/>
            </w:pPr>
            <w:r>
              <w:t>5/2</w:t>
            </w:r>
          </w:p>
        </w:tc>
        <w:tc>
          <w:tcPr>
            <w:tcW w:w="3534" w:type="pct"/>
            <w:vAlign w:val="center"/>
          </w:tcPr>
          <w:p w14:paraId="119B9DCC" w14:textId="482CF261" w:rsidR="0085789A" w:rsidRPr="0085789A" w:rsidRDefault="0085789A" w:rsidP="0085789A">
            <w:pPr>
              <w:spacing w:before="0" w:after="0"/>
              <w:rPr>
                <w:b/>
                <w:bCs/>
              </w:rPr>
            </w:pPr>
            <w:r w:rsidRPr="0085789A">
              <w:rPr>
                <w:b/>
              </w:rPr>
              <w:t>Final project reflection paper due</w:t>
            </w:r>
          </w:p>
        </w:tc>
      </w:tr>
    </w:tbl>
    <w:p w14:paraId="4E1181FE" w14:textId="77777777" w:rsidR="00A029BE" w:rsidRPr="00B45693" w:rsidRDefault="00A029BE" w:rsidP="00A029BE">
      <w:pPr>
        <w:rPr>
          <w:rFonts w:cs="Arial"/>
        </w:rPr>
      </w:pPr>
    </w:p>
    <w:sectPr w:rsidR="00A029BE" w:rsidRPr="00B45693" w:rsidSect="004A3492">
      <w:headerReference w:type="default" r:id="rId17"/>
      <w:headerReference w:type="first" r:id="rId18"/>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4C0B" w14:textId="77777777" w:rsidR="0085789A" w:rsidRDefault="0085789A" w:rsidP="003B3934">
      <w:pPr>
        <w:spacing w:before="0" w:after="0"/>
      </w:pPr>
      <w:r>
        <w:separator/>
      </w:r>
    </w:p>
  </w:endnote>
  <w:endnote w:type="continuationSeparator" w:id="0">
    <w:p w14:paraId="2F3662A3" w14:textId="77777777" w:rsidR="0085789A" w:rsidRDefault="0085789A" w:rsidP="003B39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Proxima Nova Bold">
    <w:charset w:val="00"/>
    <w:family w:val="auto"/>
    <w:pitch w:val="variable"/>
    <w:sig w:usb0="A00002EF" w:usb1="5000E0FB"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4D307" w14:textId="77777777" w:rsidR="0085789A" w:rsidRDefault="0085789A" w:rsidP="003B3934">
      <w:pPr>
        <w:spacing w:before="0" w:after="0"/>
      </w:pPr>
      <w:r>
        <w:separator/>
      </w:r>
    </w:p>
  </w:footnote>
  <w:footnote w:type="continuationSeparator" w:id="0">
    <w:p w14:paraId="08241043" w14:textId="77777777" w:rsidR="0085789A" w:rsidRDefault="0085789A" w:rsidP="003B3934">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2F84" w14:textId="77777777" w:rsidR="0085789A" w:rsidRPr="0028320F" w:rsidRDefault="0085789A"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650631">
      <w:rPr>
        <w:rStyle w:val="PageNumber"/>
        <w:rFonts w:ascii="Arial" w:hAnsi="Arial" w:cs="Arial"/>
        <w:noProof/>
      </w:rPr>
      <w:t>2</w:t>
    </w:r>
    <w:r w:rsidRPr="0028320F">
      <w:rPr>
        <w:rStyle w:val="PageNumber"/>
        <w:rFonts w:ascii="Arial" w:hAnsi="Arial" w:cs="Arial"/>
      </w:rPr>
      <w:fldChar w:fldCharType="end"/>
    </w:r>
  </w:p>
  <w:p w14:paraId="4B1FC56D" w14:textId="77777777" w:rsidR="0085789A" w:rsidRPr="009A7561" w:rsidRDefault="0085789A" w:rsidP="003B3934">
    <w:pPr>
      <w:pStyle w:val="Header"/>
      <w:ind w:hanging="720"/>
      <w:rPr>
        <w:rFonts w:ascii="Arial" w:hAnsi="Arial" w:cs="Arial"/>
        <w:sz w:val="18"/>
        <w:szCs w:val="18"/>
      </w:rPr>
    </w:pPr>
  </w:p>
  <w:p w14:paraId="1CE5C4B6" w14:textId="77777777" w:rsidR="0085789A" w:rsidRDefault="008578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8E893" w14:textId="77777777" w:rsidR="0085789A" w:rsidRDefault="0085789A" w:rsidP="003B3934">
    <w:pPr>
      <w:pStyle w:val="Header"/>
      <w:ind w:hanging="720"/>
      <w:rPr>
        <w:rFonts w:ascii="Arial" w:hAnsi="Arial" w:cs="Arial"/>
        <w:sz w:val="18"/>
        <w:szCs w:val="18"/>
      </w:rPr>
    </w:pPr>
    <w:r>
      <w:rPr>
        <w:rFonts w:ascii="Arial" w:hAnsi="Arial" w:cs="Arial"/>
        <w:noProof/>
        <w:color w:val="666666"/>
        <w:sz w:val="18"/>
        <w:szCs w:val="18"/>
      </w:rPr>
      <mc:AlternateContent>
        <mc:Choice Requires="wps">
          <w:drawing>
            <wp:anchor distT="0" distB="0" distL="114300" distR="114300" simplePos="0" relativeHeight="251661312" behindDoc="0" locked="0" layoutInCell="1" allowOverlap="1" wp14:anchorId="62739CE8" wp14:editId="08576CE4">
              <wp:simplePos x="0" y="0"/>
              <wp:positionH relativeFrom="rightMargin">
                <wp:posOffset>-3429000</wp:posOffset>
              </wp:positionH>
              <wp:positionV relativeFrom="paragraph">
                <wp:posOffset>0</wp:posOffset>
              </wp:positionV>
              <wp:extent cx="3657600" cy="571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65760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8444A" w14:textId="77777777" w:rsidR="0085789A" w:rsidRPr="0028320F" w:rsidRDefault="0085789A" w:rsidP="003B3934">
                          <w:pPr>
                            <w:spacing w:after="0"/>
                            <w:ind w:right="-27"/>
                            <w:jc w:val="right"/>
                            <w:rPr>
                              <w:rFonts w:ascii="Arial" w:hAnsi="Arial" w:cs="Arial"/>
                              <w:b/>
                              <w:color w:val="BB0000"/>
                              <w:sz w:val="18"/>
                              <w:szCs w:val="18"/>
                            </w:rPr>
                          </w:pPr>
                          <w:r w:rsidRPr="0028320F">
                            <w:rPr>
                              <w:rFonts w:ascii="Arial" w:hAnsi="Arial" w:cs="Arial"/>
                              <w:b/>
                              <w:color w:val="BB0000"/>
                              <w:sz w:val="18"/>
                              <w:szCs w:val="18"/>
                            </w:rPr>
                            <w:t xml:space="preserve">Academic/Operating Unit </w:t>
                          </w:r>
                        </w:p>
                        <w:p w14:paraId="4D50A638" w14:textId="77777777" w:rsidR="0085789A" w:rsidRPr="0028320F" w:rsidRDefault="0085789A" w:rsidP="003B3934">
                          <w:pPr>
                            <w:spacing w:after="0"/>
                            <w:ind w:right="-27"/>
                            <w:jc w:val="right"/>
                            <w:rPr>
                              <w:rFonts w:ascii="Arial" w:hAnsi="Arial" w:cs="Arial"/>
                              <w:color w:val="666666"/>
                              <w:sz w:val="18"/>
                              <w:szCs w:val="18"/>
                            </w:rPr>
                          </w:pPr>
                          <w:r w:rsidRPr="0028320F">
                            <w:rPr>
                              <w:rFonts w:ascii="Arial" w:hAnsi="Arial" w:cs="Arial"/>
                              <w:color w:val="666666"/>
                              <w:sz w:val="18"/>
                              <w:szCs w:val="18"/>
                            </w:rPr>
                            <w:t>Department/Center/Institute/Program</w:t>
                          </w:r>
                        </w:p>
                        <w:p w14:paraId="2A059C4B" w14:textId="77777777" w:rsidR="0085789A" w:rsidRPr="0028320F" w:rsidRDefault="0085789A" w:rsidP="003B3934">
                          <w:pPr>
                            <w:spacing w:after="0"/>
                            <w:ind w:right="-27"/>
                            <w:jc w:val="right"/>
                            <w:rPr>
                              <w:rFonts w:ascii="Arial" w:hAnsi="Arial"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9.95pt;margin-top:0;width:4in;height:45pt;z-index:251661312;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" filled="f" stroked="f" strokeweight=".5pt">
              <v:textbox>
                <w:txbxContent>
                  <w:p w14:paraId="37A8444A" w14:textId="77777777" w:rsidR="0085789A" w:rsidRPr="0028320F" w:rsidRDefault="0085789A" w:rsidP="003B3934">
                    <w:pPr>
                      <w:spacing w:after="0"/>
                      <w:ind w:right="-27"/>
                      <w:jc w:val="right"/>
                      <w:rPr>
                        <w:rFonts w:ascii="Arial" w:hAnsi="Arial" w:cs="Arial"/>
                        <w:b/>
                        <w:color w:val="BB0000"/>
                        <w:sz w:val="18"/>
                        <w:szCs w:val="18"/>
                      </w:rPr>
                    </w:pPr>
                    <w:r w:rsidRPr="0028320F">
                      <w:rPr>
                        <w:rFonts w:ascii="Arial" w:hAnsi="Arial" w:cs="Arial"/>
                        <w:b/>
                        <w:color w:val="BB0000"/>
                        <w:sz w:val="18"/>
                        <w:szCs w:val="18"/>
                      </w:rPr>
                      <w:t xml:space="preserve">Academic/Operating Unit </w:t>
                    </w:r>
                  </w:p>
                  <w:p w14:paraId="4D50A638" w14:textId="77777777" w:rsidR="0085789A" w:rsidRPr="0028320F" w:rsidRDefault="0085789A" w:rsidP="003B3934">
                    <w:pPr>
                      <w:spacing w:after="0"/>
                      <w:ind w:right="-27"/>
                      <w:jc w:val="right"/>
                      <w:rPr>
                        <w:rFonts w:ascii="Arial" w:hAnsi="Arial" w:cs="Arial"/>
                        <w:color w:val="666666"/>
                        <w:sz w:val="18"/>
                        <w:szCs w:val="18"/>
                      </w:rPr>
                    </w:pPr>
                    <w:r w:rsidRPr="0028320F">
                      <w:rPr>
                        <w:rFonts w:ascii="Arial" w:hAnsi="Arial" w:cs="Arial"/>
                        <w:color w:val="666666"/>
                        <w:sz w:val="18"/>
                        <w:szCs w:val="18"/>
                      </w:rPr>
                      <w:t>Department/Center/Institute/Program</w:t>
                    </w:r>
                  </w:p>
                  <w:p w14:paraId="2A059C4B" w14:textId="77777777" w:rsidR="0085789A" w:rsidRPr="0028320F" w:rsidRDefault="0085789A" w:rsidP="003B3934">
                    <w:pPr>
                      <w:spacing w:after="0"/>
                      <w:ind w:right="-27"/>
                      <w:jc w:val="right"/>
                      <w:rPr>
                        <w:rFonts w:ascii="Arial" w:hAnsi="Arial" w:cs="Arial"/>
                        <w:color w:val="666666"/>
                        <w:sz w:val="18"/>
                        <w:szCs w:val="18"/>
                      </w:rPr>
                    </w:pPr>
                  </w:p>
                </w:txbxContent>
              </v:textbox>
              <w10:wrap type="square" anchorx="margin"/>
            </v:shape>
          </w:pict>
        </mc:Fallback>
      </mc:AlternateContent>
    </w:r>
    <w:r w:rsidRPr="00715940">
      <w:rPr>
        <w:rFonts w:ascii="Arial" w:hAnsi="Arial" w:cs="Arial"/>
        <w:noProof/>
        <w:sz w:val="18"/>
        <w:szCs w:val="18"/>
      </w:rPr>
      <w:drawing>
        <wp:inline distT="0" distB="0" distL="0" distR="0" wp14:anchorId="1CF91CEE" wp14:editId="1BD78F7C">
          <wp:extent cx="3191256" cy="45716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p w14:paraId="7D4F5958" w14:textId="77777777" w:rsidR="0085789A" w:rsidRDefault="0085789A" w:rsidP="003B3934">
    <w:pPr>
      <w:pStyle w:val="Header"/>
      <w:ind w:hanging="720"/>
      <w:rPr>
        <w:rFonts w:ascii="Arial" w:hAnsi="Arial" w:cs="Arial"/>
        <w:sz w:val="18"/>
        <w:szCs w:val="18"/>
      </w:rPr>
    </w:pPr>
  </w:p>
  <w:p w14:paraId="68236E3E" w14:textId="77777777" w:rsidR="0085789A" w:rsidRDefault="0085789A" w:rsidP="003B3934">
    <w:pPr>
      <w:pStyle w:val="Header"/>
      <w:ind w:hanging="720"/>
      <w:rPr>
        <w:rFonts w:ascii="Arial" w:hAnsi="Arial" w:cs="Arial"/>
        <w:sz w:val="18"/>
        <w:szCs w:val="18"/>
      </w:rPr>
    </w:pPr>
  </w:p>
  <w:p w14:paraId="3249224E" w14:textId="77777777" w:rsidR="0085789A" w:rsidRPr="003B3934" w:rsidRDefault="0085789A"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B1279"/>
    <w:multiLevelType w:val="hybridMultilevel"/>
    <w:tmpl w:val="12386234"/>
    <w:lvl w:ilvl="0" w:tplc="04090001">
      <w:numFmt w:val="bullet"/>
      <w:lvlText w:val=""/>
      <w:lvlJc w:val="left"/>
      <w:pPr>
        <w:tabs>
          <w:tab w:val="num" w:pos="2520"/>
        </w:tabs>
        <w:ind w:left="25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32706"/>
    <w:multiLevelType w:val="multilevel"/>
    <w:tmpl w:val="AC64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891285"/>
    <w:multiLevelType w:val="multilevel"/>
    <w:tmpl w:val="799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44648"/>
    <w:multiLevelType w:val="multilevel"/>
    <w:tmpl w:val="F33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4133F"/>
    <w:multiLevelType w:val="multilevel"/>
    <w:tmpl w:val="31A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657987"/>
    <w:multiLevelType w:val="multilevel"/>
    <w:tmpl w:val="140A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8D6D4A"/>
    <w:multiLevelType w:val="hybridMultilevel"/>
    <w:tmpl w:val="F0D2455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E098F"/>
    <w:multiLevelType w:val="hybridMultilevel"/>
    <w:tmpl w:val="9ADC7724"/>
    <w:lvl w:ilvl="0" w:tplc="ACEE5E5E">
      <w:start w:val="1"/>
      <w:numFmt w:val="decimal"/>
      <w:lvlText w:val="%1."/>
      <w:lvlJc w:val="left"/>
      <w:pPr>
        <w:tabs>
          <w:tab w:val="num" w:pos="720"/>
        </w:tabs>
        <w:ind w:left="720" w:hanging="360"/>
      </w:pPr>
      <w:rPr>
        <w:rFonts w:hint="default"/>
        <w:w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63266D"/>
    <w:multiLevelType w:val="multilevel"/>
    <w:tmpl w:val="A9F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F16A0"/>
    <w:multiLevelType w:val="hybridMultilevel"/>
    <w:tmpl w:val="AE9AD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0"/>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7"/>
  </w:num>
  <w:num w:numId="23">
    <w:abstractNumId w:val="15"/>
  </w:num>
  <w:num w:numId="24">
    <w:abstractNumId w:val="9"/>
  </w:num>
  <w:num w:numId="25">
    <w:abstractNumId w:val="11"/>
  </w:num>
  <w:num w:numId="26">
    <w:abstractNumId w:val="7"/>
  </w:num>
  <w:num w:numId="27">
    <w:abstractNumId w:val="8"/>
  </w:num>
  <w:num w:numId="28">
    <w:abstractNumId w:val="4"/>
  </w:num>
  <w:num w:numId="29">
    <w:abstractNumId w:val="6"/>
  </w:num>
  <w:num w:numId="30">
    <w:abstractNumId w:val="5"/>
  </w:num>
  <w:num w:numId="31">
    <w:abstractNumId w:val="14"/>
  </w:num>
  <w:num w:numId="32">
    <w:abstractNumId w:val="1"/>
  </w:num>
  <w:num w:numId="33">
    <w:abstractNumId w:val="0"/>
  </w:num>
  <w:num w:numId="34">
    <w:abstractNumId w:val="12"/>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B1"/>
    <w:rsid w:val="00082238"/>
    <w:rsid w:val="000958E9"/>
    <w:rsid w:val="000D123A"/>
    <w:rsid w:val="000D31EC"/>
    <w:rsid w:val="00111BE4"/>
    <w:rsid w:val="00140E47"/>
    <w:rsid w:val="00144CAB"/>
    <w:rsid w:val="00160E18"/>
    <w:rsid w:val="00171061"/>
    <w:rsid w:val="00185ACE"/>
    <w:rsid w:val="001A37E1"/>
    <w:rsid w:val="001C20C6"/>
    <w:rsid w:val="001E44E7"/>
    <w:rsid w:val="0023793A"/>
    <w:rsid w:val="00252B46"/>
    <w:rsid w:val="00252E63"/>
    <w:rsid w:val="00264390"/>
    <w:rsid w:val="00267A94"/>
    <w:rsid w:val="0028320F"/>
    <w:rsid w:val="002B153E"/>
    <w:rsid w:val="002F4C9A"/>
    <w:rsid w:val="00323C35"/>
    <w:rsid w:val="00324022"/>
    <w:rsid w:val="003436D8"/>
    <w:rsid w:val="00356BF2"/>
    <w:rsid w:val="00362A4E"/>
    <w:rsid w:val="00372F74"/>
    <w:rsid w:val="003A7A6A"/>
    <w:rsid w:val="003B3934"/>
    <w:rsid w:val="003B3A90"/>
    <w:rsid w:val="003D7F2B"/>
    <w:rsid w:val="003E3D56"/>
    <w:rsid w:val="003F1BA2"/>
    <w:rsid w:val="003F6E51"/>
    <w:rsid w:val="003F6F8F"/>
    <w:rsid w:val="00403610"/>
    <w:rsid w:val="0040664B"/>
    <w:rsid w:val="004A3492"/>
    <w:rsid w:val="004E4B30"/>
    <w:rsid w:val="00507B91"/>
    <w:rsid w:val="00521167"/>
    <w:rsid w:val="00530252"/>
    <w:rsid w:val="00553F71"/>
    <w:rsid w:val="0056183C"/>
    <w:rsid w:val="00574712"/>
    <w:rsid w:val="00577983"/>
    <w:rsid w:val="005C1ECC"/>
    <w:rsid w:val="005E1517"/>
    <w:rsid w:val="006134B4"/>
    <w:rsid w:val="006410E2"/>
    <w:rsid w:val="00650631"/>
    <w:rsid w:val="00662F76"/>
    <w:rsid w:val="00673B36"/>
    <w:rsid w:val="006750A1"/>
    <w:rsid w:val="006A0698"/>
    <w:rsid w:val="006C5159"/>
    <w:rsid w:val="006D5B3D"/>
    <w:rsid w:val="006E0D9C"/>
    <w:rsid w:val="007010E9"/>
    <w:rsid w:val="00751B24"/>
    <w:rsid w:val="0085789A"/>
    <w:rsid w:val="00874041"/>
    <w:rsid w:val="0088634C"/>
    <w:rsid w:val="00892DA1"/>
    <w:rsid w:val="00893DA5"/>
    <w:rsid w:val="00895216"/>
    <w:rsid w:val="008A1D65"/>
    <w:rsid w:val="008A3838"/>
    <w:rsid w:val="008E3BF4"/>
    <w:rsid w:val="00901FDC"/>
    <w:rsid w:val="0092404A"/>
    <w:rsid w:val="009571F5"/>
    <w:rsid w:val="009657E3"/>
    <w:rsid w:val="009771CA"/>
    <w:rsid w:val="00996A6B"/>
    <w:rsid w:val="009E0831"/>
    <w:rsid w:val="009E0A07"/>
    <w:rsid w:val="009F3D71"/>
    <w:rsid w:val="00A029BE"/>
    <w:rsid w:val="00A14B73"/>
    <w:rsid w:val="00A326B3"/>
    <w:rsid w:val="00A95596"/>
    <w:rsid w:val="00AA79A1"/>
    <w:rsid w:val="00AB4B95"/>
    <w:rsid w:val="00AE2A15"/>
    <w:rsid w:val="00B108DB"/>
    <w:rsid w:val="00B2061D"/>
    <w:rsid w:val="00B34204"/>
    <w:rsid w:val="00B45693"/>
    <w:rsid w:val="00BB0322"/>
    <w:rsid w:val="00BC2CF8"/>
    <w:rsid w:val="00BC7CAC"/>
    <w:rsid w:val="00BD203D"/>
    <w:rsid w:val="00C6216B"/>
    <w:rsid w:val="00C8365E"/>
    <w:rsid w:val="00C868EA"/>
    <w:rsid w:val="00C92187"/>
    <w:rsid w:val="00CA4FB1"/>
    <w:rsid w:val="00CB1C4F"/>
    <w:rsid w:val="00CC0D01"/>
    <w:rsid w:val="00CD2527"/>
    <w:rsid w:val="00CF2D9B"/>
    <w:rsid w:val="00CF638B"/>
    <w:rsid w:val="00D11D97"/>
    <w:rsid w:val="00D331BC"/>
    <w:rsid w:val="00D47203"/>
    <w:rsid w:val="00D707D9"/>
    <w:rsid w:val="00D749B1"/>
    <w:rsid w:val="00D81C75"/>
    <w:rsid w:val="00D83FAA"/>
    <w:rsid w:val="00DF1825"/>
    <w:rsid w:val="00E21C1F"/>
    <w:rsid w:val="00E27095"/>
    <w:rsid w:val="00E85975"/>
    <w:rsid w:val="00EF647F"/>
    <w:rsid w:val="00F20872"/>
    <w:rsid w:val="00F23822"/>
    <w:rsid w:val="00F65CCE"/>
    <w:rsid w:val="00F73164"/>
    <w:rsid w:val="00F73DE8"/>
    <w:rsid w:val="00F77439"/>
    <w:rsid w:val="00FA0D6F"/>
    <w:rsid w:val="00FA2912"/>
    <w:rsid w:val="00FA7F50"/>
    <w:rsid w:val="00FF5383"/>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B7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0872"/>
    <w:pPr>
      <w:spacing w:before="60" w:after="120"/>
    </w:pPr>
    <w:rPr>
      <w:rFonts w:ascii="Calibri" w:hAnsi="Calibri"/>
      <w:color w:val="000000" w:themeColor="text1"/>
    </w:rPr>
  </w:style>
  <w:style w:type="paragraph" w:styleId="Heading1">
    <w:name w:val="heading 1"/>
    <w:basedOn w:val="Normal"/>
    <w:next w:val="Normal"/>
    <w:link w:val="Heading1Char"/>
    <w:uiPriority w:val="9"/>
    <w:qFormat/>
    <w:rsid w:val="00996A6B"/>
    <w:pPr>
      <w:keepNext/>
      <w:keepLines/>
      <w:spacing w:before="480"/>
      <w:outlineLvl w:val="0"/>
    </w:pPr>
    <w:rPr>
      <w:rFonts w:eastAsiaTheme="majorEastAsia"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semiHidden/>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ind w:left="720"/>
    </w:pPr>
    <w:rPr>
      <w:rFonts w:asciiTheme="minorHAnsi" w:hAnsiTheme="minorHAnsi" w:cs="Arial"/>
    </w:rPr>
  </w:style>
  <w:style w:type="paragraph" w:styleId="Title">
    <w:name w:val="Title"/>
    <w:aliases w:val="Section Title"/>
    <w:basedOn w:val="Normal"/>
    <w:next w:val="Normal"/>
    <w:link w:val="TitleChar"/>
    <w:uiPriority w:val="10"/>
    <w:qFormat/>
    <w:rsid w:val="00D749B1"/>
    <w:pPr>
      <w:spacing w:before="0"/>
    </w:pPr>
    <w:rPr>
      <w:rFonts w:eastAsiaTheme="majorEastAsia"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Data">
    <w:name w:val="Table Data"/>
    <w:basedOn w:val="Normal"/>
    <w:autoRedefine/>
    <w:rsid w:val="00082238"/>
    <w:pPr>
      <w:framePr w:hSpace="180" w:wrap="around" w:vAnchor="text" w:hAnchor="page" w:x="1585" w:y="129"/>
      <w:jc w:val="center"/>
    </w:pPr>
    <w:rPr>
      <w:rFonts w:eastAsia="Times New Roman" w:cs="Arial"/>
      <w:b/>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pPr>
    <w:rPr>
      <w:bCs/>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semiHidden/>
    <w:rsid w:val="00D749B1"/>
    <w:rPr>
      <w:rFonts w:ascii="Proxima Nova Bold" w:eastAsiaTheme="majorEastAsia" w:hAnsi="Proxima Nova Bold" w:cstheme="majorBidi"/>
      <w:bCs/>
      <w:iCs/>
      <w:color w:val="BB0000"/>
      <w:szCs w:val="26"/>
    </w:rPr>
  </w:style>
  <w:style w:type="paragraph" w:styleId="ListParagraph">
    <w:name w:val="List Paragraph"/>
    <w:aliases w:val="Numbered List,Resource Quote"/>
    <w:basedOn w:val="Normal"/>
    <w:uiPriority w:val="34"/>
    <w:qFormat/>
    <w:rsid w:val="00D749B1"/>
    <w:pPr>
      <w:numPr>
        <w:numId w:val="1"/>
      </w:numPr>
      <w:spacing w:after="60"/>
    </w:pPr>
  </w:style>
  <w:style w:type="paragraph" w:styleId="Header">
    <w:name w:val="header"/>
    <w:basedOn w:val="Normal"/>
    <w:link w:val="HeaderChar"/>
    <w:uiPriority w:val="99"/>
    <w:unhideWhenUsed/>
    <w:rsid w:val="003B3934"/>
    <w:pPr>
      <w:tabs>
        <w:tab w:val="center" w:pos="4320"/>
        <w:tab w:val="right" w:pos="8640"/>
      </w:tabs>
      <w:spacing w:before="0" w:after="0"/>
    </w:p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spacing w:before="0" w:after="0"/>
    </w:p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20872"/>
    <w:pPr>
      <w:spacing w:before="60" w:after="120"/>
    </w:pPr>
    <w:rPr>
      <w:rFonts w:ascii="Calibri" w:hAnsi="Calibri"/>
      <w:color w:val="000000" w:themeColor="text1"/>
    </w:rPr>
  </w:style>
  <w:style w:type="paragraph" w:styleId="Heading1">
    <w:name w:val="heading 1"/>
    <w:basedOn w:val="Normal"/>
    <w:next w:val="Normal"/>
    <w:link w:val="Heading1Char"/>
    <w:uiPriority w:val="9"/>
    <w:qFormat/>
    <w:rsid w:val="00996A6B"/>
    <w:pPr>
      <w:keepNext/>
      <w:keepLines/>
      <w:spacing w:before="480"/>
      <w:outlineLvl w:val="0"/>
    </w:pPr>
    <w:rPr>
      <w:rFonts w:eastAsiaTheme="majorEastAsia"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semiHidden/>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ind w:left="720"/>
    </w:pPr>
    <w:rPr>
      <w:rFonts w:asciiTheme="minorHAnsi" w:hAnsiTheme="minorHAnsi" w:cs="Arial"/>
    </w:rPr>
  </w:style>
  <w:style w:type="paragraph" w:styleId="Title">
    <w:name w:val="Title"/>
    <w:aliases w:val="Section Title"/>
    <w:basedOn w:val="Normal"/>
    <w:next w:val="Normal"/>
    <w:link w:val="TitleChar"/>
    <w:uiPriority w:val="10"/>
    <w:qFormat/>
    <w:rsid w:val="00D749B1"/>
    <w:pPr>
      <w:spacing w:before="0"/>
    </w:pPr>
    <w:rPr>
      <w:rFonts w:eastAsiaTheme="majorEastAsia"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rPr>
      <w:rFonts w:ascii="Tahoma" w:hAnsi="Tahoma" w:cs="Tahoma"/>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rPr>
      <w:rFonts w:ascii="Tahoma" w:hAnsi="Tahoma" w:cs="Tahoma"/>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Data">
    <w:name w:val="Table Data"/>
    <w:basedOn w:val="Normal"/>
    <w:autoRedefine/>
    <w:rsid w:val="00082238"/>
    <w:pPr>
      <w:framePr w:hSpace="180" w:wrap="around" w:vAnchor="text" w:hAnchor="page" w:x="1585" w:y="129"/>
      <w:jc w:val="center"/>
    </w:pPr>
    <w:rPr>
      <w:rFonts w:eastAsia="Times New Roman" w:cs="Arial"/>
      <w:b/>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pPr>
    <w:rPr>
      <w:bCs/>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semiHidden/>
    <w:rsid w:val="00D749B1"/>
    <w:rPr>
      <w:rFonts w:ascii="Proxima Nova Bold" w:eastAsiaTheme="majorEastAsia" w:hAnsi="Proxima Nova Bold" w:cstheme="majorBidi"/>
      <w:bCs/>
      <w:iCs/>
      <w:color w:val="BB0000"/>
      <w:szCs w:val="26"/>
    </w:rPr>
  </w:style>
  <w:style w:type="paragraph" w:styleId="ListParagraph">
    <w:name w:val="List Paragraph"/>
    <w:aliases w:val="Numbered List,Resource Quote"/>
    <w:basedOn w:val="Normal"/>
    <w:uiPriority w:val="34"/>
    <w:qFormat/>
    <w:rsid w:val="00D749B1"/>
    <w:pPr>
      <w:numPr>
        <w:numId w:val="1"/>
      </w:numPr>
      <w:spacing w:after="60"/>
    </w:pPr>
  </w:style>
  <w:style w:type="paragraph" w:styleId="Header">
    <w:name w:val="header"/>
    <w:basedOn w:val="Normal"/>
    <w:link w:val="HeaderChar"/>
    <w:uiPriority w:val="99"/>
    <w:unhideWhenUsed/>
    <w:rsid w:val="003B3934"/>
    <w:pPr>
      <w:tabs>
        <w:tab w:val="center" w:pos="4320"/>
        <w:tab w:val="right" w:pos="8640"/>
      </w:tabs>
      <w:spacing w:before="0" w:after="0"/>
    </w:p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spacing w:before="0" w:after="0"/>
    </w:p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843208420">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411610537">
      <w:bodyDiv w:val="1"/>
      <w:marLeft w:val="0"/>
      <w:marRight w:val="0"/>
      <w:marTop w:val="0"/>
      <w:marBottom w:val="0"/>
      <w:divBdr>
        <w:top w:val="none" w:sz="0" w:space="0" w:color="auto"/>
        <w:left w:val="none" w:sz="0" w:space="0" w:color="auto"/>
        <w:bottom w:val="none" w:sz="0" w:space="0" w:color="auto"/>
        <w:right w:val="none" w:sz="0" w:space="0" w:color="auto"/>
      </w:divBdr>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dee.osu.edu/resourcecenter/carmen" TargetMode="External"/><Relationship Id="rId20" Type="http://schemas.openxmlformats.org/officeDocument/2006/relationships/theme" Target="theme/theme1.xml"/><Relationship Id="rId10" Type="http://schemas.openxmlformats.org/officeDocument/2006/relationships/hyperlink" Target="https://odee.osu.edu/resourcecenter/carmenconnect" TargetMode="External"/><Relationship Id="rId11" Type="http://schemas.openxmlformats.org/officeDocument/2006/relationships/hyperlink" Target="mailto:slds@osu.edu" TargetMode="External"/><Relationship Id="rId12" Type="http://schemas.openxmlformats.org/officeDocument/2006/relationships/hyperlink" Target="http://artsandsciences.osu.edu/current-students/university-resources" TargetMode="External"/><Relationship Id="rId13" Type="http://schemas.openxmlformats.org/officeDocument/2006/relationships/hyperlink" Target="http://ssc.osu.edu" TargetMode="External"/><Relationship Id="rId14" Type="http://schemas.openxmlformats.org/officeDocument/2006/relationships/hyperlink" Target="http://oaa.osu.edu/coam.html" TargetMode="External"/><Relationship Id="rId15" Type="http://schemas.openxmlformats.org/officeDocument/2006/relationships/hyperlink" Target="http://oaa.osu.edu/coamtensuggestions.html" TargetMode="External"/><Relationship Id="rId16" Type="http://schemas.openxmlformats.org/officeDocument/2006/relationships/hyperlink" Target="http://www.northwestern.edu/uacc/8cards.html"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CF8C-B1FE-CB41-B200-95EF76C6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2110</Words>
  <Characters>12031</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Keating, Christine</cp:lastModifiedBy>
  <cp:revision>4</cp:revision>
  <dcterms:created xsi:type="dcterms:W3CDTF">2016-01-11T14:39:00Z</dcterms:created>
  <dcterms:modified xsi:type="dcterms:W3CDTF">2016-06-17T19:32:00Z</dcterms:modified>
</cp:coreProperties>
</file>